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3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183"/>
        <w:gridCol w:w="5153"/>
      </w:tblGrid>
      <w:tr w:rsidR="00934642" w:rsidRPr="005A6C6B" w14:paraId="4A259C66" w14:textId="77777777" w:rsidTr="00CF2AC5">
        <w:tblPrEx>
          <w:tblCellMar>
            <w:top w:w="0" w:type="dxa"/>
            <w:bottom w:w="0" w:type="dxa"/>
          </w:tblCellMar>
        </w:tblPrEx>
        <w:trPr>
          <w:trHeight w:val="379"/>
          <w:tblHeader/>
          <w:jc w:val="center"/>
        </w:trPr>
        <w:tc>
          <w:tcPr>
            <w:tcW w:w="5183" w:type="dxa"/>
            <w:tcBorders>
              <w:bottom w:val="dashSmallGap" w:sz="4" w:space="0" w:color="auto"/>
            </w:tcBorders>
            <w:vAlign w:val="center"/>
          </w:tcPr>
          <w:p w14:paraId="3D9061CF" w14:textId="77777777" w:rsidR="00934642" w:rsidRPr="005A6C6B" w:rsidRDefault="00E53884" w:rsidP="0067751C">
            <w:pPr>
              <w:jc w:val="center"/>
              <w:rPr>
                <w:rFonts w:ascii="Calibri" w:hAnsi="Calibri" w:cs="Calibri"/>
                <w:b/>
                <w:bCs/>
                <w:color w:val="000000"/>
                <w:spacing w:val="10"/>
                <w:sz w:val="22"/>
                <w:szCs w:val="22"/>
              </w:rPr>
            </w:pPr>
            <w:r w:rsidRPr="005A6C6B">
              <w:rPr>
                <w:rFonts w:ascii="Calibri" w:hAnsi="Calibri" w:cs="Calibri"/>
                <w:b/>
                <w:bCs/>
                <w:color w:val="000000"/>
                <w:spacing w:val="10"/>
                <w:sz w:val="22"/>
                <w:szCs w:val="22"/>
              </w:rPr>
              <w:t>Les</w:t>
            </w:r>
            <w:r w:rsidR="00B32728" w:rsidRPr="005A6C6B">
              <w:rPr>
                <w:rFonts w:ascii="Calibri" w:hAnsi="Calibri" w:cs="Calibri"/>
                <w:b/>
                <w:bCs/>
                <w:color w:val="000000"/>
                <w:spacing w:val="10"/>
                <w:sz w:val="22"/>
                <w:szCs w:val="22"/>
              </w:rPr>
              <w:t xml:space="preserve"> " MIX</w:t>
            </w:r>
            <w:r w:rsidRPr="005A6C6B">
              <w:rPr>
                <w:rFonts w:ascii="Calibri" w:hAnsi="Calibri" w:cs="Calibri"/>
                <w:b/>
                <w:bCs/>
                <w:color w:val="000000"/>
                <w:spacing w:val="10"/>
                <w:sz w:val="22"/>
                <w:szCs w:val="22"/>
              </w:rPr>
              <w:t>ÉS</w:t>
            </w:r>
            <w:r w:rsidR="00B32728" w:rsidRPr="005A6C6B">
              <w:rPr>
                <w:rFonts w:ascii="Calibri" w:hAnsi="Calibri" w:cs="Calibri"/>
                <w:b/>
                <w:bCs/>
                <w:color w:val="000000"/>
                <w:spacing w:val="10"/>
                <w:sz w:val="22"/>
                <w:szCs w:val="22"/>
              </w:rPr>
              <w:t xml:space="preserve"> AVANT CUISSON "</w:t>
            </w:r>
            <w:r w:rsidR="00B32728" w:rsidRPr="005A6C6B">
              <w:rPr>
                <w:rFonts w:ascii="Calibri" w:hAnsi="Calibri" w:cs="Calibri"/>
              </w:rPr>
              <w:t> </w:t>
            </w:r>
          </w:p>
        </w:tc>
        <w:tc>
          <w:tcPr>
            <w:tcW w:w="5153" w:type="dxa"/>
            <w:tcBorders>
              <w:bottom w:val="dashSmallGap" w:sz="4" w:space="0" w:color="auto"/>
            </w:tcBorders>
            <w:vAlign w:val="center"/>
          </w:tcPr>
          <w:p w14:paraId="67051C90" w14:textId="77777777" w:rsidR="00934642" w:rsidRPr="005A6C6B" w:rsidRDefault="00E53884" w:rsidP="000E1866">
            <w:pPr>
              <w:jc w:val="center"/>
              <w:rPr>
                <w:rFonts w:ascii="Calibri" w:hAnsi="Calibri" w:cs="Calibri"/>
                <w:b/>
                <w:bCs/>
                <w:color w:val="000000"/>
                <w:spacing w:val="10"/>
                <w:sz w:val="22"/>
                <w:szCs w:val="22"/>
              </w:rPr>
            </w:pPr>
            <w:r w:rsidRPr="005A6C6B">
              <w:rPr>
                <w:rFonts w:ascii="Calibri" w:hAnsi="Calibri" w:cs="Calibri"/>
                <w:b/>
                <w:bCs/>
                <w:color w:val="000000"/>
                <w:spacing w:val="10"/>
                <w:sz w:val="22"/>
                <w:szCs w:val="22"/>
              </w:rPr>
              <w:t>Les</w:t>
            </w:r>
            <w:r w:rsidR="00C54914" w:rsidRPr="005A6C6B">
              <w:rPr>
                <w:rFonts w:ascii="Calibri" w:hAnsi="Calibri" w:cs="Calibri"/>
                <w:b/>
                <w:bCs/>
                <w:color w:val="000000"/>
                <w:spacing w:val="10"/>
                <w:sz w:val="22"/>
                <w:szCs w:val="22"/>
              </w:rPr>
              <w:t xml:space="preserve"> " MIX</w:t>
            </w:r>
            <w:r w:rsidRPr="005A6C6B">
              <w:rPr>
                <w:rFonts w:ascii="Calibri" w:hAnsi="Calibri" w:cs="Calibri"/>
                <w:b/>
                <w:bCs/>
                <w:color w:val="000000"/>
                <w:spacing w:val="10"/>
                <w:sz w:val="22"/>
                <w:szCs w:val="22"/>
              </w:rPr>
              <w:t>ÉS</w:t>
            </w:r>
            <w:r w:rsidR="00C54914" w:rsidRPr="005A6C6B">
              <w:rPr>
                <w:rFonts w:ascii="Calibri" w:hAnsi="Calibri" w:cs="Calibri"/>
                <w:b/>
                <w:bCs/>
                <w:color w:val="000000"/>
                <w:spacing w:val="10"/>
                <w:sz w:val="22"/>
                <w:szCs w:val="22"/>
              </w:rPr>
              <w:t xml:space="preserve"> A FROID APRES CUISSON " </w:t>
            </w:r>
            <w:r w:rsidR="00B32728" w:rsidRPr="005A6C6B">
              <w:rPr>
                <w:rFonts w:ascii="Calibri" w:hAnsi="Calibri" w:cs="Calibri"/>
                <w:b/>
                <w:bCs/>
                <w:color w:val="000000"/>
                <w:spacing w:val="10"/>
                <w:sz w:val="22"/>
                <w:szCs w:val="22"/>
              </w:rPr>
              <w:t>"</w:t>
            </w:r>
            <w:r w:rsidR="00B32728" w:rsidRPr="005A6C6B">
              <w:rPr>
                <w:rFonts w:ascii="Calibri" w:hAnsi="Calibri" w:cs="Calibri"/>
              </w:rPr>
              <w:t> </w:t>
            </w:r>
          </w:p>
        </w:tc>
      </w:tr>
      <w:tr w:rsidR="00934642" w:rsidRPr="005A6C6B" w14:paraId="6E6E1C71" w14:textId="77777777" w:rsidTr="00CF2AC5">
        <w:tblPrEx>
          <w:tblCellMar>
            <w:top w:w="0" w:type="dxa"/>
            <w:bottom w:w="0" w:type="dxa"/>
          </w:tblCellMar>
        </w:tblPrEx>
        <w:trPr>
          <w:trHeight w:val="1058"/>
          <w:jc w:val="center"/>
        </w:trPr>
        <w:tc>
          <w:tcPr>
            <w:tcW w:w="5183" w:type="dxa"/>
            <w:vMerge w:val="restart"/>
            <w:tcBorders>
              <w:top w:val="dashSmallGap" w:sz="4" w:space="0" w:color="auto"/>
            </w:tcBorders>
            <w:vAlign w:val="center"/>
          </w:tcPr>
          <w:p w14:paraId="1FEDD7F6" w14:textId="77777777" w:rsidR="00934642" w:rsidRPr="005A6C6B" w:rsidRDefault="00B32728" w:rsidP="00B32728">
            <w:pPr>
              <w:pStyle w:val="Titre4"/>
              <w:rPr>
                <w:rFonts w:ascii="Calibri" w:hAnsi="Calibri" w:cs="Calibri"/>
                <w:i w:val="0"/>
                <w:iCs w:val="0"/>
                <w:sz w:val="24"/>
              </w:rPr>
            </w:pPr>
            <w:r w:rsidRPr="005A6C6B">
              <w:rPr>
                <w:rFonts w:ascii="Calibri" w:hAnsi="Calibri" w:cs="Calibri"/>
                <w:i w:val="0"/>
                <w:iCs w:val="0"/>
                <w:sz w:val="24"/>
              </w:rPr>
              <w:t xml:space="preserve"> </w:t>
            </w:r>
            <w:r w:rsidR="00E53884" w:rsidRPr="005A6C6B">
              <w:rPr>
                <w:rFonts w:ascii="Calibri" w:hAnsi="Calibri" w:cs="Calibri"/>
                <w:i w:val="0"/>
                <w:iCs w:val="0"/>
                <w:sz w:val="24"/>
              </w:rPr>
              <w:t>Les</w:t>
            </w:r>
            <w:r w:rsidRPr="005A6C6B">
              <w:rPr>
                <w:rFonts w:ascii="Calibri" w:hAnsi="Calibri" w:cs="Calibri"/>
                <w:i w:val="0"/>
                <w:iCs w:val="0"/>
                <w:sz w:val="24"/>
              </w:rPr>
              <w:t xml:space="preserve"> opérations de hachage, mélange des composants sont réalisées avant la cuisson proprement dite qui est suivie d’un service immédiat ou d’un refroidissement rapide. Les produits peuvent être consommés chauds ou froids.</w:t>
            </w:r>
          </w:p>
        </w:tc>
        <w:tc>
          <w:tcPr>
            <w:tcW w:w="5153" w:type="dxa"/>
            <w:vMerge w:val="restart"/>
            <w:tcBorders>
              <w:top w:val="dashSmallGap" w:sz="4" w:space="0" w:color="auto"/>
            </w:tcBorders>
            <w:vAlign w:val="center"/>
          </w:tcPr>
          <w:p w14:paraId="0282C938" w14:textId="77777777" w:rsidR="00CF2AC5" w:rsidRPr="005A6C6B" w:rsidRDefault="00E53884" w:rsidP="00CF2AC5">
            <w:pPr>
              <w:rPr>
                <w:rFonts w:ascii="Calibri" w:hAnsi="Calibri" w:cs="Calibri"/>
              </w:rPr>
            </w:pPr>
            <w:r w:rsidRPr="005A6C6B">
              <w:rPr>
                <w:rFonts w:ascii="Calibri" w:hAnsi="Calibri" w:cs="Calibri"/>
              </w:rPr>
              <w:t>Le</w:t>
            </w:r>
            <w:r w:rsidR="00C54914" w:rsidRPr="005A6C6B">
              <w:rPr>
                <w:rFonts w:ascii="Calibri" w:hAnsi="Calibri" w:cs="Calibri"/>
              </w:rPr>
              <w:t xml:space="preserve"> plat refroidi est haché à froid ; le hachage doit être effectué le plus près possible de la consommation avec des précautions d’hygiène très strictes, car les risques* de contamination* et de développement microbien (lié notamment à l’élévation de température) sont importants.</w:t>
            </w:r>
          </w:p>
        </w:tc>
      </w:tr>
      <w:tr w:rsidR="00934642" w:rsidRPr="005A6C6B" w14:paraId="10E2C2FD" w14:textId="77777777" w:rsidTr="00CF2AC5">
        <w:tblPrEx>
          <w:tblCellMar>
            <w:top w:w="0" w:type="dxa"/>
            <w:bottom w:w="0" w:type="dxa"/>
          </w:tblCellMar>
        </w:tblPrEx>
        <w:trPr>
          <w:trHeight w:val="469"/>
          <w:jc w:val="center"/>
        </w:trPr>
        <w:tc>
          <w:tcPr>
            <w:tcW w:w="5183" w:type="dxa"/>
            <w:vMerge/>
            <w:tcBorders>
              <w:bottom w:val="dotted" w:sz="4" w:space="0" w:color="auto"/>
            </w:tcBorders>
          </w:tcPr>
          <w:p w14:paraId="1146169D" w14:textId="77777777" w:rsidR="00934642" w:rsidRPr="005A6C6B" w:rsidRDefault="00934642" w:rsidP="000E1866">
            <w:pPr>
              <w:pStyle w:val="Commentaire"/>
              <w:rPr>
                <w:rFonts w:ascii="Calibri" w:hAnsi="Calibri" w:cs="Calibri"/>
                <w:szCs w:val="24"/>
              </w:rPr>
            </w:pPr>
          </w:p>
        </w:tc>
        <w:tc>
          <w:tcPr>
            <w:tcW w:w="5153" w:type="dxa"/>
            <w:vMerge/>
            <w:tcBorders>
              <w:bottom w:val="dotted" w:sz="4" w:space="0" w:color="auto"/>
            </w:tcBorders>
          </w:tcPr>
          <w:p w14:paraId="48DE3D4E" w14:textId="77777777" w:rsidR="00934642" w:rsidRPr="005A6C6B" w:rsidRDefault="00934642" w:rsidP="000E1866">
            <w:pPr>
              <w:pStyle w:val="Commentaire"/>
              <w:rPr>
                <w:rFonts w:ascii="Calibri" w:hAnsi="Calibri" w:cs="Calibri"/>
                <w:szCs w:val="24"/>
              </w:rPr>
            </w:pPr>
          </w:p>
        </w:tc>
      </w:tr>
      <w:tr w:rsidR="00C54914" w:rsidRPr="005A6C6B" w14:paraId="69B7BB22" w14:textId="77777777" w:rsidTr="00C54914">
        <w:tblPrEx>
          <w:tblCellMar>
            <w:top w:w="0" w:type="dxa"/>
            <w:bottom w:w="0" w:type="dxa"/>
          </w:tblCellMar>
        </w:tblPrEx>
        <w:trPr>
          <w:trHeight w:val="362"/>
          <w:tblHeader/>
          <w:jc w:val="center"/>
        </w:trPr>
        <w:tc>
          <w:tcPr>
            <w:tcW w:w="10336" w:type="dxa"/>
            <w:gridSpan w:val="2"/>
            <w:tcBorders>
              <w:top w:val="dotted" w:sz="4" w:space="0" w:color="auto"/>
              <w:bottom w:val="dotted" w:sz="4" w:space="0" w:color="auto"/>
            </w:tcBorders>
            <w:vAlign w:val="center"/>
          </w:tcPr>
          <w:p w14:paraId="665F1BBB" w14:textId="77777777" w:rsidR="00C54914" w:rsidRPr="005A6C6B" w:rsidRDefault="00E53884" w:rsidP="004F7C40">
            <w:pPr>
              <w:jc w:val="center"/>
              <w:rPr>
                <w:rFonts w:ascii="Calibri" w:hAnsi="Calibri" w:cs="Calibri"/>
                <w:b/>
                <w:bCs/>
                <w:color w:val="000000"/>
                <w:spacing w:val="10"/>
                <w:sz w:val="22"/>
                <w:szCs w:val="22"/>
              </w:rPr>
            </w:pPr>
            <w:r w:rsidRPr="005A6C6B">
              <w:rPr>
                <w:rFonts w:ascii="Calibri" w:hAnsi="Calibri" w:cs="Calibri"/>
                <w:b/>
                <w:bCs/>
                <w:color w:val="000000"/>
                <w:spacing w:val="10"/>
                <w:sz w:val="22"/>
                <w:szCs w:val="22"/>
              </w:rPr>
              <w:t>Les</w:t>
            </w:r>
            <w:r w:rsidR="00C54914" w:rsidRPr="005A6C6B">
              <w:rPr>
                <w:rFonts w:ascii="Calibri" w:hAnsi="Calibri" w:cs="Calibri"/>
                <w:b/>
                <w:bCs/>
                <w:color w:val="000000"/>
                <w:spacing w:val="10"/>
                <w:sz w:val="22"/>
                <w:szCs w:val="22"/>
              </w:rPr>
              <w:t xml:space="preserve"> " MIX</w:t>
            </w:r>
            <w:r w:rsidRPr="005A6C6B">
              <w:rPr>
                <w:rFonts w:ascii="Calibri" w:hAnsi="Calibri" w:cs="Calibri"/>
                <w:b/>
                <w:bCs/>
                <w:color w:val="000000"/>
                <w:spacing w:val="10"/>
                <w:sz w:val="22"/>
                <w:szCs w:val="22"/>
              </w:rPr>
              <w:t>ÉS</w:t>
            </w:r>
            <w:r w:rsidR="00C54914" w:rsidRPr="005A6C6B">
              <w:rPr>
                <w:rFonts w:ascii="Calibri" w:hAnsi="Calibri" w:cs="Calibri"/>
                <w:b/>
                <w:bCs/>
                <w:color w:val="000000"/>
                <w:spacing w:val="10"/>
                <w:sz w:val="22"/>
                <w:szCs w:val="22"/>
              </w:rPr>
              <w:t xml:space="preserve"> A CHAUD APRES CUISSON "</w:t>
            </w:r>
            <w:r w:rsidR="00C54914" w:rsidRPr="005A6C6B">
              <w:rPr>
                <w:rFonts w:ascii="Calibri" w:hAnsi="Calibri" w:cs="Calibri"/>
              </w:rPr>
              <w:t> </w:t>
            </w:r>
          </w:p>
        </w:tc>
      </w:tr>
      <w:tr w:rsidR="004701D1" w:rsidRPr="005A6C6B" w14:paraId="5CB006EC" w14:textId="77777777" w:rsidTr="00C54914">
        <w:tblPrEx>
          <w:tblCellMar>
            <w:top w:w="0" w:type="dxa"/>
            <w:bottom w:w="0" w:type="dxa"/>
          </w:tblCellMar>
        </w:tblPrEx>
        <w:trPr>
          <w:trHeight w:val="1058"/>
          <w:jc w:val="center"/>
        </w:trPr>
        <w:tc>
          <w:tcPr>
            <w:tcW w:w="5183" w:type="dxa"/>
            <w:vMerge w:val="restart"/>
            <w:tcBorders>
              <w:top w:val="dotted" w:sz="4" w:space="0" w:color="auto"/>
              <w:right w:val="dotted" w:sz="4" w:space="0" w:color="auto"/>
            </w:tcBorders>
            <w:vAlign w:val="center"/>
          </w:tcPr>
          <w:p w14:paraId="4892FE43" w14:textId="77777777" w:rsidR="004701D1" w:rsidRPr="005A6C6B" w:rsidRDefault="004701D1" w:rsidP="00453A54">
            <w:pPr>
              <w:rPr>
                <w:rFonts w:ascii="Calibri" w:hAnsi="Calibri" w:cs="Calibri"/>
              </w:rPr>
            </w:pPr>
            <w:r w:rsidRPr="005A6C6B">
              <w:rPr>
                <w:rFonts w:ascii="Calibri" w:hAnsi="Calibri" w:cs="Calibri"/>
              </w:rPr>
              <w:t>: le plat est mixé après cuisson, à chaud (&gt; + 63°C</w:t>
            </w:r>
            <w:r w:rsidR="00E53884" w:rsidRPr="005A6C6B">
              <w:rPr>
                <w:rFonts w:ascii="Calibri" w:hAnsi="Calibri" w:cs="Calibri"/>
              </w:rPr>
              <w:t>), et</w:t>
            </w:r>
            <w:r w:rsidRPr="005A6C6B">
              <w:rPr>
                <w:rFonts w:ascii="Calibri" w:hAnsi="Calibri" w:cs="Calibri"/>
              </w:rPr>
              <w:t xml:space="preserve"> servi sans délai en liaison chaude aux </w:t>
            </w:r>
            <w:r w:rsidR="00E53884" w:rsidRPr="005A6C6B">
              <w:rPr>
                <w:rFonts w:ascii="Calibri" w:hAnsi="Calibri" w:cs="Calibri"/>
              </w:rPr>
              <w:t>consommateurs ou</w:t>
            </w:r>
            <w:r w:rsidRPr="005A6C6B">
              <w:rPr>
                <w:rFonts w:ascii="Calibri" w:hAnsi="Calibri" w:cs="Calibri"/>
              </w:rPr>
              <w:t xml:space="preserve"> suivi d’un refroidissement rapide (cf. 6.3.5</w:t>
            </w:r>
            <w:r w:rsidR="00E53884" w:rsidRPr="005A6C6B">
              <w:rPr>
                <w:rFonts w:ascii="Calibri" w:hAnsi="Calibri" w:cs="Calibri"/>
              </w:rPr>
              <w:t xml:space="preserve"> « Etudes</w:t>
            </w:r>
            <w:r w:rsidRPr="005A6C6B">
              <w:rPr>
                <w:rFonts w:ascii="Calibri" w:hAnsi="Calibri" w:cs="Calibri"/>
              </w:rPr>
              <w:t xml:space="preserve"> de vieillissement </w:t>
            </w:r>
            <w:r w:rsidR="00E53884" w:rsidRPr="005A6C6B">
              <w:rPr>
                <w:rFonts w:ascii="Calibri" w:hAnsi="Calibri" w:cs="Calibri"/>
              </w:rPr>
              <w:t>») pour</w:t>
            </w:r>
            <w:r w:rsidRPr="005A6C6B">
              <w:rPr>
                <w:rFonts w:ascii="Calibri" w:hAnsi="Calibri" w:cs="Calibri"/>
              </w:rPr>
              <w:t xml:space="preserve"> fixer la durée de vie du produit.</w:t>
            </w:r>
          </w:p>
        </w:tc>
        <w:tc>
          <w:tcPr>
            <w:tcW w:w="5153" w:type="dxa"/>
            <w:vMerge w:val="restart"/>
            <w:tcBorders>
              <w:top w:val="dotted" w:sz="4" w:space="0" w:color="auto"/>
              <w:left w:val="dotted" w:sz="4" w:space="0" w:color="auto"/>
            </w:tcBorders>
            <w:vAlign w:val="center"/>
          </w:tcPr>
          <w:p w14:paraId="4A31344B" w14:textId="77777777" w:rsidR="004701D1" w:rsidRPr="005A6C6B" w:rsidRDefault="004701D1" w:rsidP="008222DC">
            <w:pPr>
              <w:pStyle w:val="Commentaire"/>
              <w:rPr>
                <w:rFonts w:ascii="Calibri" w:hAnsi="Calibri" w:cs="Calibri"/>
                <w:sz w:val="24"/>
                <w:szCs w:val="24"/>
              </w:rPr>
            </w:pPr>
            <w:r w:rsidRPr="005A6C6B">
              <w:rPr>
                <w:rFonts w:ascii="Calibri" w:hAnsi="Calibri" w:cs="Calibri"/>
                <w:sz w:val="24"/>
                <w:szCs w:val="24"/>
              </w:rPr>
              <w:t xml:space="preserve">Ce procédé est plus sensible que le mixage avant cuisson et il nécessaire d’être très vigilant au niveau des températures. Le mixage doit impérativement être réalisé à une température supérieure à + 63°C. Pour le service sans délai aux consommateurs, le </w:t>
            </w:r>
            <w:r w:rsidR="00E53884" w:rsidRPr="005A6C6B">
              <w:rPr>
                <w:rFonts w:ascii="Calibri" w:hAnsi="Calibri" w:cs="Calibri"/>
                <w:sz w:val="24"/>
                <w:szCs w:val="24"/>
              </w:rPr>
              <w:t>maintien au</w:t>
            </w:r>
            <w:r w:rsidRPr="005A6C6B">
              <w:rPr>
                <w:rFonts w:ascii="Calibri" w:hAnsi="Calibri" w:cs="Calibri"/>
                <w:sz w:val="24"/>
                <w:szCs w:val="24"/>
              </w:rPr>
              <w:t xml:space="preserve"> chaud à + 63°C est impératif.</w:t>
            </w:r>
          </w:p>
        </w:tc>
      </w:tr>
      <w:tr w:rsidR="008222DC" w:rsidRPr="005A6C6B" w14:paraId="2601D312" w14:textId="77777777" w:rsidTr="00C54914">
        <w:tblPrEx>
          <w:tblCellMar>
            <w:top w:w="0" w:type="dxa"/>
            <w:bottom w:w="0" w:type="dxa"/>
          </w:tblCellMar>
        </w:tblPrEx>
        <w:trPr>
          <w:trHeight w:val="515"/>
          <w:jc w:val="center"/>
        </w:trPr>
        <w:tc>
          <w:tcPr>
            <w:tcW w:w="5183" w:type="dxa"/>
            <w:vMerge/>
            <w:tcBorders>
              <w:bottom w:val="single" w:sz="4" w:space="0" w:color="auto"/>
              <w:right w:val="dotted" w:sz="4" w:space="0" w:color="auto"/>
            </w:tcBorders>
          </w:tcPr>
          <w:p w14:paraId="6806783A" w14:textId="77777777" w:rsidR="008222DC" w:rsidRPr="005A6C6B" w:rsidRDefault="008222DC" w:rsidP="004F7C40">
            <w:pPr>
              <w:pStyle w:val="Commentaire"/>
              <w:rPr>
                <w:rFonts w:ascii="Calibri" w:hAnsi="Calibri" w:cs="Calibri"/>
                <w:szCs w:val="24"/>
              </w:rPr>
            </w:pPr>
          </w:p>
        </w:tc>
        <w:tc>
          <w:tcPr>
            <w:tcW w:w="5153" w:type="dxa"/>
            <w:vMerge/>
            <w:tcBorders>
              <w:left w:val="dotted" w:sz="4" w:space="0" w:color="auto"/>
              <w:bottom w:val="single" w:sz="4" w:space="0" w:color="auto"/>
            </w:tcBorders>
          </w:tcPr>
          <w:p w14:paraId="5B3F49DF" w14:textId="77777777" w:rsidR="008222DC" w:rsidRPr="005A6C6B" w:rsidRDefault="008222DC" w:rsidP="004F7C40">
            <w:pPr>
              <w:pStyle w:val="Commentaire"/>
              <w:rPr>
                <w:rFonts w:ascii="Calibri" w:hAnsi="Calibri" w:cs="Calibri"/>
                <w:szCs w:val="24"/>
              </w:rPr>
            </w:pPr>
          </w:p>
        </w:tc>
      </w:tr>
      <w:tr w:rsidR="00CF2AC5" w:rsidRPr="005A6C6B" w14:paraId="56BCDB97" w14:textId="77777777" w:rsidTr="00C54914">
        <w:tblPrEx>
          <w:tblCellMar>
            <w:top w:w="0" w:type="dxa"/>
            <w:bottom w:w="0" w:type="dxa"/>
          </w:tblCellMar>
        </w:tblPrEx>
        <w:trPr>
          <w:trHeight w:val="379"/>
          <w:tblHeader/>
          <w:jc w:val="center"/>
        </w:trPr>
        <w:tc>
          <w:tcPr>
            <w:tcW w:w="10336" w:type="dxa"/>
            <w:gridSpan w:val="2"/>
            <w:tcBorders>
              <w:top w:val="single" w:sz="4" w:space="0" w:color="auto"/>
              <w:bottom w:val="dotted" w:sz="4" w:space="0" w:color="auto"/>
            </w:tcBorders>
            <w:vAlign w:val="center"/>
          </w:tcPr>
          <w:p w14:paraId="2F0B11F6" w14:textId="77777777" w:rsidR="00CF2AC5" w:rsidRPr="005A6C6B" w:rsidRDefault="00E53884" w:rsidP="004F7C40">
            <w:pPr>
              <w:jc w:val="center"/>
              <w:rPr>
                <w:rFonts w:ascii="Calibri" w:hAnsi="Calibri" w:cs="Calibri"/>
                <w:b/>
                <w:bCs/>
                <w:color w:val="000000"/>
                <w:spacing w:val="10"/>
                <w:sz w:val="22"/>
                <w:szCs w:val="22"/>
              </w:rPr>
            </w:pPr>
            <w:r w:rsidRPr="005A6C6B">
              <w:rPr>
                <w:rFonts w:ascii="Calibri" w:hAnsi="Calibri" w:cs="Calibri"/>
                <w:b/>
                <w:bCs/>
                <w:color w:val="000000"/>
                <w:spacing w:val="10"/>
                <w:sz w:val="22"/>
                <w:szCs w:val="22"/>
              </w:rPr>
              <w:t>Les PREPARATIONS</w:t>
            </w:r>
            <w:r w:rsidR="00175D20" w:rsidRPr="005A6C6B">
              <w:rPr>
                <w:rFonts w:ascii="Calibri" w:hAnsi="Calibri" w:cs="Calibri"/>
                <w:b/>
                <w:bCs/>
                <w:color w:val="000000"/>
                <w:spacing w:val="10"/>
                <w:sz w:val="22"/>
                <w:szCs w:val="22"/>
              </w:rPr>
              <w:t xml:space="preserve"> FROIDES MIX</w:t>
            </w:r>
            <w:r w:rsidRPr="005A6C6B">
              <w:rPr>
                <w:rFonts w:ascii="Calibri" w:hAnsi="Calibri" w:cs="Calibri"/>
                <w:b/>
                <w:bCs/>
                <w:color w:val="000000"/>
                <w:spacing w:val="10"/>
                <w:sz w:val="22"/>
                <w:szCs w:val="22"/>
              </w:rPr>
              <w:t>É</w:t>
            </w:r>
            <w:r w:rsidR="00175D20" w:rsidRPr="005A6C6B">
              <w:rPr>
                <w:rFonts w:ascii="Calibri" w:hAnsi="Calibri" w:cs="Calibri"/>
                <w:b/>
                <w:bCs/>
                <w:color w:val="000000"/>
                <w:spacing w:val="10"/>
                <w:sz w:val="22"/>
                <w:szCs w:val="22"/>
              </w:rPr>
              <w:t>ES</w:t>
            </w:r>
            <w:r w:rsidR="00175D20" w:rsidRPr="005A6C6B">
              <w:rPr>
                <w:rFonts w:ascii="Calibri" w:hAnsi="Calibri" w:cs="Calibri"/>
              </w:rPr>
              <w:t> :</w:t>
            </w:r>
          </w:p>
        </w:tc>
      </w:tr>
      <w:tr w:rsidR="00CF2AC5" w:rsidRPr="005A6C6B" w14:paraId="27884A10" w14:textId="77777777" w:rsidTr="00CF2AC5">
        <w:tblPrEx>
          <w:tblCellMar>
            <w:top w:w="0" w:type="dxa"/>
            <w:bottom w:w="0" w:type="dxa"/>
          </w:tblCellMar>
        </w:tblPrEx>
        <w:trPr>
          <w:trHeight w:val="1886"/>
          <w:jc w:val="center"/>
        </w:trPr>
        <w:tc>
          <w:tcPr>
            <w:tcW w:w="10336" w:type="dxa"/>
            <w:gridSpan w:val="2"/>
            <w:tcBorders>
              <w:top w:val="dotted" w:sz="4" w:space="0" w:color="auto"/>
            </w:tcBorders>
            <w:vAlign w:val="center"/>
          </w:tcPr>
          <w:p w14:paraId="264105CD" w14:textId="77777777" w:rsidR="00CF2AC5" w:rsidRPr="005A6C6B" w:rsidRDefault="00CB4E6C" w:rsidP="00CF2AC5">
            <w:pPr>
              <w:pStyle w:val="Commentaire"/>
              <w:rPr>
                <w:rFonts w:ascii="Calibri" w:hAnsi="Calibri" w:cs="Calibri"/>
                <w:sz w:val="24"/>
                <w:szCs w:val="24"/>
              </w:rPr>
            </w:pPr>
            <w:r w:rsidRPr="005A6C6B">
              <w:rPr>
                <w:rFonts w:ascii="Calibri" w:hAnsi="Calibri" w:cs="Calibri"/>
                <w:sz w:val="24"/>
                <w:szCs w:val="24"/>
              </w:rPr>
              <w:t>Le</w:t>
            </w:r>
            <w:r w:rsidR="004F1529" w:rsidRPr="005A6C6B">
              <w:rPr>
                <w:rFonts w:ascii="Calibri" w:hAnsi="Calibri" w:cs="Calibri"/>
                <w:sz w:val="24"/>
                <w:szCs w:val="24"/>
              </w:rPr>
              <w:t xml:space="preserve"> plat ne subit pas de cuisson, il est haché après sa préparation ; la recontamination* du produit lors du hachage ou du conditionnement* doit être évitée ; pendant le travail depuis le hachage jusqu’au stockage, la température à cœur des denrées ne doit pas dépasser + 3°C afin de limiter le développement microbien</w:t>
            </w:r>
          </w:p>
        </w:tc>
      </w:tr>
    </w:tbl>
    <w:p w14:paraId="328E1151" w14:textId="77777777" w:rsidR="005C0E67" w:rsidRPr="005A6C6B" w:rsidRDefault="007C6892" w:rsidP="005C0E67">
      <w:pPr>
        <w:rPr>
          <w:rFonts w:ascii="Calibri" w:hAnsi="Calibri" w:cs="Calibri"/>
          <w:b/>
          <w:sz w:val="32"/>
          <w:szCs w:val="32"/>
        </w:rPr>
      </w:pPr>
      <w:r w:rsidRPr="005A6C6B">
        <w:rPr>
          <w:rStyle w:val="lev"/>
          <w:rFonts w:ascii="Calibri" w:hAnsi="Calibri" w:cs="Calibri"/>
          <w:b w:val="0"/>
          <w:sz w:val="32"/>
          <w:szCs w:val="32"/>
        </w:rPr>
        <w:t>Pour Rappel</w:t>
      </w:r>
    </w:p>
    <w:p w14:paraId="0F3B3189" w14:textId="77777777" w:rsidR="005C0E67" w:rsidRPr="005A6C6B" w:rsidRDefault="005C0E67" w:rsidP="005C0E67">
      <w:pPr>
        <w:rPr>
          <w:rFonts w:ascii="Calibri" w:hAnsi="Calibri" w:cs="Calibri"/>
          <w:sz w:val="16"/>
          <w:szCs w:val="16"/>
        </w:rPr>
      </w:pPr>
    </w:p>
    <w:p w14:paraId="6CE817D4" w14:textId="77777777" w:rsidR="006A014D" w:rsidRPr="005A6C6B" w:rsidRDefault="006A014D" w:rsidP="006A014D">
      <w:pPr>
        <w:rPr>
          <w:rFonts w:ascii="Calibri" w:hAnsi="Calibri" w:cs="Calibri"/>
        </w:rPr>
      </w:pPr>
      <w:r w:rsidRPr="005A6C6B">
        <w:rPr>
          <w:rFonts w:ascii="Calibri" w:hAnsi="Calibri" w:cs="Calibri"/>
        </w:rPr>
        <w:t>Ces produits présentent le double inconvénient, d’une part d’être facilement contaminables (du fait des manipulations et opérations liées au hachage) et altérables (puisque humides et très fractionnés), d’autre part d’être destinés à des consommateurs fragilisés constituant une population à risques* au regard des toxi-infections alimentaires.</w:t>
      </w:r>
    </w:p>
    <w:p w14:paraId="1EE70FA9" w14:textId="77777777" w:rsidR="003E6FAF" w:rsidRPr="005A6C6B" w:rsidRDefault="006A014D" w:rsidP="006A014D">
      <w:pPr>
        <w:rPr>
          <w:rFonts w:ascii="Calibri" w:hAnsi="Calibri" w:cs="Calibri"/>
        </w:rPr>
      </w:pPr>
      <w:r w:rsidRPr="005A6C6B">
        <w:rPr>
          <w:rFonts w:ascii="Calibri" w:hAnsi="Calibri" w:cs="Calibri"/>
        </w:rPr>
        <w:t>En pratique, des protocoles très variés peuvent être utilisés</w:t>
      </w:r>
    </w:p>
    <w:p w14:paraId="215092C0" w14:textId="77777777" w:rsidR="003E6FAF" w:rsidRPr="005A6C6B" w:rsidRDefault="003E6FAF">
      <w:pPr>
        <w:rPr>
          <w:rFonts w:ascii="Calibri" w:hAnsi="Calibri" w:cs="Calibri"/>
          <w:sz w:val="16"/>
          <w:szCs w:val="16"/>
        </w:rPr>
      </w:pPr>
    </w:p>
    <w:p w14:paraId="2B1A86C0" w14:textId="77777777" w:rsidR="00A0482D" w:rsidRPr="005A6C6B" w:rsidRDefault="00A0482D" w:rsidP="00A0482D">
      <w:pPr>
        <w:rPr>
          <w:rFonts w:ascii="Calibri" w:hAnsi="Calibri" w:cs="Calibri"/>
          <w:b/>
          <w:sz w:val="32"/>
          <w:szCs w:val="32"/>
        </w:rPr>
      </w:pPr>
      <w:r w:rsidRPr="005A6C6B">
        <w:rPr>
          <w:rStyle w:val="lev"/>
          <w:rFonts w:ascii="Calibri" w:hAnsi="Calibri" w:cs="Calibri"/>
          <w:b w:val="0"/>
          <w:sz w:val="32"/>
          <w:szCs w:val="32"/>
        </w:rPr>
        <w:t>Mesures Préventives</w:t>
      </w:r>
    </w:p>
    <w:p w14:paraId="33B033AA" w14:textId="77777777" w:rsidR="00A0482D" w:rsidRPr="005A6C6B" w:rsidRDefault="00A0482D" w:rsidP="00A0482D">
      <w:pPr>
        <w:rPr>
          <w:rFonts w:ascii="Calibri" w:hAnsi="Calibri" w:cs="Calibri"/>
          <w:sz w:val="16"/>
          <w:szCs w:val="16"/>
        </w:rPr>
      </w:pPr>
    </w:p>
    <w:p w14:paraId="09BAD847" w14:textId="77777777" w:rsidR="00A0482D" w:rsidRPr="005A6C6B" w:rsidRDefault="00A0482D" w:rsidP="00A0482D">
      <w:pPr>
        <w:rPr>
          <w:rFonts w:ascii="Calibri" w:hAnsi="Calibri" w:cs="Calibri"/>
        </w:rPr>
      </w:pPr>
      <w:r w:rsidRPr="005A6C6B">
        <w:rPr>
          <w:rFonts w:ascii="Calibri" w:hAnsi="Calibri" w:cs="Calibri"/>
        </w:rPr>
        <w:t>Les mixés-moulinés doivent être préparés dans des locaux spécifiques ou, en cas d’impossibilité, dans des locaux faciles à nettoyer et à désinfecter. La mise en œuvre d’un nettoyage et d’une désinfection doit alors précéder les opérations de préparation de mixés-moulinés. Un soin particulier sera apporté au nettoyage du matériel de préparation.</w:t>
      </w:r>
    </w:p>
    <w:p w14:paraId="6007D543" w14:textId="77777777" w:rsidR="00A0482D" w:rsidRPr="005A6C6B" w:rsidRDefault="00A0482D" w:rsidP="00A0482D">
      <w:pPr>
        <w:rPr>
          <w:rFonts w:ascii="Calibri" w:hAnsi="Calibri" w:cs="Calibri"/>
          <w:sz w:val="16"/>
          <w:szCs w:val="16"/>
        </w:rPr>
      </w:pPr>
    </w:p>
    <w:p w14:paraId="278D5165" w14:textId="77777777" w:rsidR="00A0482D" w:rsidRPr="005A6C6B" w:rsidRDefault="00A0482D" w:rsidP="00A0482D">
      <w:pPr>
        <w:rPr>
          <w:rFonts w:ascii="Calibri" w:hAnsi="Calibri" w:cs="Calibri"/>
        </w:rPr>
      </w:pPr>
      <w:r w:rsidRPr="005A6C6B">
        <w:rPr>
          <w:rFonts w:ascii="Calibri" w:hAnsi="Calibri" w:cs="Calibri"/>
        </w:rPr>
        <w:t>La recontamination* des produits est évitée en respectant des règles strictes d’hygiène du personnel et en utilisant des contenants propres.</w:t>
      </w:r>
    </w:p>
    <w:p w14:paraId="7378524D" w14:textId="77777777" w:rsidR="00A0482D" w:rsidRPr="005A6C6B" w:rsidRDefault="00A0482D" w:rsidP="00A0482D">
      <w:pPr>
        <w:rPr>
          <w:rFonts w:ascii="Calibri" w:hAnsi="Calibri" w:cs="Calibri"/>
          <w:sz w:val="16"/>
          <w:szCs w:val="16"/>
        </w:rPr>
      </w:pPr>
    </w:p>
    <w:p w14:paraId="69FA402B" w14:textId="77777777" w:rsidR="00A0482D" w:rsidRPr="005A6C6B" w:rsidRDefault="00A0482D" w:rsidP="00A0482D">
      <w:pPr>
        <w:rPr>
          <w:rFonts w:ascii="Calibri" w:hAnsi="Calibri" w:cs="Calibri"/>
        </w:rPr>
      </w:pPr>
      <w:r w:rsidRPr="005A6C6B">
        <w:rPr>
          <w:rFonts w:ascii="Calibri" w:hAnsi="Calibri" w:cs="Calibri"/>
        </w:rPr>
        <w:t>La reprise du développement microbien est limitée en maîtrisant le délai entre les étapes au cours desquelles la température du produit traverse des plages dites " tièdes " (entre + 10°C et + 63°C).</w:t>
      </w:r>
    </w:p>
    <w:p w14:paraId="407C968D" w14:textId="77777777" w:rsidR="00A0482D" w:rsidRPr="005A6C6B" w:rsidRDefault="00A0482D" w:rsidP="00A0482D">
      <w:pPr>
        <w:rPr>
          <w:rFonts w:ascii="Calibri" w:hAnsi="Calibri" w:cs="Calibri"/>
          <w:sz w:val="16"/>
          <w:szCs w:val="16"/>
        </w:rPr>
      </w:pPr>
    </w:p>
    <w:p w14:paraId="06A86C67" w14:textId="77777777" w:rsidR="003E6FAF" w:rsidRPr="005A6C6B" w:rsidRDefault="00A0482D" w:rsidP="00A0482D">
      <w:pPr>
        <w:rPr>
          <w:rFonts w:ascii="Calibri" w:hAnsi="Calibri" w:cs="Calibri"/>
        </w:rPr>
      </w:pPr>
      <w:r w:rsidRPr="005A6C6B">
        <w:rPr>
          <w:rFonts w:ascii="Calibri" w:hAnsi="Calibri" w:cs="Calibri"/>
        </w:rPr>
        <w:t>Dans un office d’étage, privilégier le mixage à chaud juste avant la consommation</w:t>
      </w:r>
    </w:p>
    <w:p w14:paraId="06536258" w14:textId="77777777" w:rsidR="00D925A5" w:rsidRPr="005A6C6B" w:rsidRDefault="00D925A5" w:rsidP="00A0482D">
      <w:pPr>
        <w:rPr>
          <w:rFonts w:ascii="Calibri" w:hAnsi="Calibri" w:cs="Calibri"/>
        </w:rPr>
      </w:pPr>
    </w:p>
    <w:p w14:paraId="47F082EA" w14:textId="77777777" w:rsidR="003E6FAF" w:rsidRPr="005A6C6B" w:rsidRDefault="003E6FAF">
      <w:pPr>
        <w:rPr>
          <w:rFonts w:ascii="Calibri" w:hAnsi="Calibri" w:cs="Calibri"/>
        </w:rPr>
      </w:pPr>
    </w:p>
    <w:p w14:paraId="70DB26A4" w14:textId="77777777" w:rsidR="00205BA4" w:rsidRPr="005A6C6B" w:rsidRDefault="00205BA4">
      <w:pPr>
        <w:rPr>
          <w:rFonts w:ascii="Calibri" w:hAnsi="Calibri" w:cs="Calibri"/>
        </w:rPr>
      </w:pPr>
    </w:p>
    <w:p w14:paraId="22666767" w14:textId="77777777" w:rsidR="00205BA4" w:rsidRPr="005A6C6B" w:rsidRDefault="00AB34A0" w:rsidP="00205BA4">
      <w:pPr>
        <w:ind w:left="45"/>
        <w:jc w:val="center"/>
        <w:rPr>
          <w:rFonts w:ascii="Calibri" w:hAnsi="Calibri" w:cs="Calibri"/>
          <w:b/>
          <w:sz w:val="48"/>
          <w:u w:val="single"/>
        </w:rPr>
      </w:pPr>
      <w:r w:rsidRPr="005A6C6B">
        <w:rPr>
          <w:rFonts w:ascii="Calibri" w:hAnsi="Calibri" w:cs="Calibri"/>
          <w:noProof/>
        </w:rPr>
        <w:pict w14:anchorId="11DEC6BA">
          <v:shapetype id="_x0000_t202" coordsize="21600,21600" o:spt="202" path="m,l,21600r21600,l21600,xe">
            <v:stroke joinstyle="miter"/>
            <v:path gradientshapeok="t" o:connecttype="rect"/>
          </v:shapetype>
          <v:shape id="_x0000_s1080" type="#_x0000_t202" style="position:absolute;left:0;text-align:left;margin-left:180pt;margin-top:-11.35pt;width:205.05pt;height:25.1pt;z-index:5" stroked="f">
            <v:textbox style="mso-next-textbox:#_x0000_s1080" inset="2.46381mm,1.2319mm,2.46381mm,1.2319mm">
              <w:txbxContent>
                <w:p w14:paraId="56821819" w14:textId="77777777" w:rsidR="00205BA4" w:rsidRPr="00AB34A0" w:rsidRDefault="00205BA4" w:rsidP="00205BA4">
                  <w:pPr>
                    <w:ind w:left="45"/>
                    <w:jc w:val="center"/>
                    <w:rPr>
                      <w:rFonts w:ascii="Arial" w:hAnsi="Arial"/>
                      <w:b/>
                      <w:sz w:val="27"/>
                      <w:szCs w:val="28"/>
                      <w:u w:val="single"/>
                    </w:rPr>
                  </w:pPr>
                  <w:r w:rsidRPr="00AB34A0">
                    <w:rPr>
                      <w:rFonts w:ascii="Arial" w:hAnsi="Arial"/>
                      <w:b/>
                      <w:sz w:val="27"/>
                      <w:szCs w:val="28"/>
                      <w:u w:val="single"/>
                    </w:rPr>
                    <w:t>MIX</w:t>
                  </w:r>
                  <w:r w:rsidR="004C7B25">
                    <w:rPr>
                      <w:rFonts w:ascii="Arial" w:hAnsi="Arial"/>
                      <w:b/>
                      <w:sz w:val="27"/>
                      <w:szCs w:val="28"/>
                      <w:u w:val="single"/>
                    </w:rPr>
                    <w:t>ÉS</w:t>
                  </w:r>
                  <w:r w:rsidRPr="00AB34A0">
                    <w:rPr>
                      <w:rFonts w:ascii="Arial" w:hAnsi="Arial"/>
                      <w:b/>
                      <w:sz w:val="27"/>
                      <w:szCs w:val="28"/>
                      <w:u w:val="single"/>
                    </w:rPr>
                    <w:t xml:space="preserve"> AVANT CUISSON</w:t>
                  </w:r>
                </w:p>
              </w:txbxContent>
            </v:textbox>
          </v:shape>
        </w:pict>
      </w:r>
      <w:r w:rsidR="00205BA4" w:rsidRPr="005A6C6B">
        <w:rPr>
          <w:rFonts w:ascii="Calibri" w:hAnsi="Calibri" w:cs="Calibri"/>
          <w:noProof/>
        </w:rPr>
        <w:pict w14:anchorId="2A7A89AA">
          <v:group id="_x0000_s1031" editas="canvas" style="position:absolute;left:0;text-align:left;margin-left:26.6pt;margin-top:24.65pt;width:484.45pt;height:602.9pt;z-index:1" coordorigin="2155,1288" coordsize="10101,12571">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2" type="#_x0000_t75" style="position:absolute;left:2155;top:1288;width:10101;height:12571" o:preferrelative="f" filled="t">
              <v:fill o:detectmouseclick="t"/>
              <v:path o:extrusionok="t" o:connecttype="none"/>
            </v:shape>
            <v:group id="_x0000_s1033" style="position:absolute;left:2163;top:1296;width:9011;height:1045" coordorigin="2343,1441" coordsize="7273,900">
              <v:oval id="_x0000_s1034" style="position:absolute;left:2343;top:1441;width:1693;height:900">
                <v:textbox style="mso-next-textbox:#_x0000_s1034" inset="2.46381mm,1.2319mm,2.46381mm,1.2319mm">
                  <w:txbxContent>
                    <w:p w14:paraId="475C3721" w14:textId="77777777" w:rsidR="00205BA4" w:rsidRPr="00AB34A0" w:rsidRDefault="00205BA4" w:rsidP="00205BA4">
                      <w:pPr>
                        <w:jc w:val="center"/>
                        <w:rPr>
                          <w:rFonts w:ascii="Arial" w:hAnsi="Arial"/>
                          <w:sz w:val="19"/>
                        </w:rPr>
                      </w:pPr>
                      <w:r w:rsidRPr="00AB34A0">
                        <w:rPr>
                          <w:rFonts w:ascii="Arial" w:hAnsi="Arial"/>
                          <w:sz w:val="19"/>
                        </w:rPr>
                        <w:t>Ingrédient 1</w:t>
                      </w:r>
                    </w:p>
                  </w:txbxContent>
                </v:textbox>
              </v:oval>
              <v:oval id="_x0000_s1035" style="position:absolute;left:4204;top:1441;width:1691;height:900">
                <v:textbox style="mso-next-textbox:#_x0000_s1035" inset="2.46381mm,1.2319mm,2.46381mm,1.2319mm">
                  <w:txbxContent>
                    <w:p w14:paraId="3A6E3D30" w14:textId="77777777" w:rsidR="00205BA4" w:rsidRPr="00AB34A0" w:rsidRDefault="00205BA4" w:rsidP="00205BA4">
                      <w:pPr>
                        <w:jc w:val="center"/>
                        <w:rPr>
                          <w:rFonts w:ascii="Arial" w:hAnsi="Arial"/>
                          <w:sz w:val="19"/>
                        </w:rPr>
                      </w:pPr>
                      <w:r w:rsidRPr="00AB34A0">
                        <w:rPr>
                          <w:rFonts w:ascii="Arial" w:hAnsi="Arial"/>
                          <w:sz w:val="19"/>
                        </w:rPr>
                        <w:t>Ingrédient 2</w:t>
                      </w:r>
                    </w:p>
                  </w:txbxContent>
                </v:textbox>
              </v:oval>
              <v:oval id="_x0000_s1036" style="position:absolute;left:6063;top:1441;width:1691;height:900">
                <v:textbox style="mso-next-textbox:#_x0000_s1036" inset="2.46381mm,1.2319mm,2.46381mm,1.2319mm">
                  <w:txbxContent>
                    <w:p w14:paraId="3033E981" w14:textId="77777777" w:rsidR="00205BA4" w:rsidRPr="00AB34A0" w:rsidRDefault="00205BA4" w:rsidP="00205BA4">
                      <w:pPr>
                        <w:jc w:val="center"/>
                        <w:rPr>
                          <w:rFonts w:ascii="Arial" w:hAnsi="Arial"/>
                          <w:sz w:val="19"/>
                        </w:rPr>
                      </w:pPr>
                      <w:r w:rsidRPr="00AB34A0">
                        <w:rPr>
                          <w:rFonts w:ascii="Arial" w:hAnsi="Arial"/>
                          <w:sz w:val="19"/>
                        </w:rPr>
                        <w:t>Ingrédient 3</w:t>
                      </w:r>
                    </w:p>
                  </w:txbxContent>
                </v:textbox>
              </v:oval>
              <v:oval id="_x0000_s1037" style="position:absolute;left:7923;top:1441;width:1693;height:900">
                <v:textbox style="mso-next-textbox:#_x0000_s1037" inset="2.46381mm,1.2319mm,2.46381mm,1.2319mm">
                  <w:txbxContent>
                    <w:p w14:paraId="3B79DFD8" w14:textId="77777777" w:rsidR="00205BA4" w:rsidRPr="00AB34A0" w:rsidRDefault="00205BA4" w:rsidP="00205BA4">
                      <w:pPr>
                        <w:jc w:val="center"/>
                        <w:rPr>
                          <w:rFonts w:ascii="Arial" w:hAnsi="Arial"/>
                          <w:sz w:val="19"/>
                        </w:rPr>
                      </w:pPr>
                      <w:r w:rsidRPr="00AB34A0">
                        <w:rPr>
                          <w:rFonts w:ascii="Arial" w:hAnsi="Arial"/>
                          <w:sz w:val="19"/>
                        </w:rPr>
                        <w:t>Ingrédient 4</w:t>
                      </w:r>
                    </w:p>
                  </w:txbxContent>
                </v:textbox>
              </v:oval>
            </v:group>
            <v:roundrect id="_x0000_s1038" style="position:absolute;left:5069;top:3049;width:1834;height:720" arcsize="10923f">
              <v:textbox style="mso-next-textbox:#_x0000_s1038" inset="2.46381mm,1.2319mm,2.46381mm,1.2319mm">
                <w:txbxContent>
                  <w:p w14:paraId="3E401656" w14:textId="77777777" w:rsidR="00205BA4" w:rsidRPr="00AB34A0" w:rsidRDefault="00205BA4" w:rsidP="00205BA4">
                    <w:pPr>
                      <w:jc w:val="center"/>
                      <w:rPr>
                        <w:rFonts w:ascii="Arial" w:hAnsi="Arial"/>
                        <w:sz w:val="19"/>
                      </w:rPr>
                    </w:pPr>
                    <w:r w:rsidRPr="00AB34A0">
                      <w:rPr>
                        <w:rFonts w:ascii="Arial" w:hAnsi="Arial"/>
                        <w:sz w:val="19"/>
                      </w:rPr>
                      <w:t>Hachage</w:t>
                    </w:r>
                  </w:p>
                  <w:p w14:paraId="3BA5C007" w14:textId="77777777" w:rsidR="00205BA4" w:rsidRPr="00AB34A0" w:rsidRDefault="00205BA4" w:rsidP="00205BA4">
                    <w:pPr>
                      <w:jc w:val="center"/>
                      <w:rPr>
                        <w:rFonts w:ascii="Arial" w:hAnsi="Arial"/>
                        <w:sz w:val="19"/>
                      </w:rPr>
                    </w:pPr>
                    <w:r w:rsidRPr="00AB34A0">
                      <w:rPr>
                        <w:rFonts w:ascii="Arial" w:hAnsi="Arial"/>
                        <w:sz w:val="19"/>
                      </w:rPr>
                      <w:t>Mixage</w:t>
                    </w:r>
                  </w:p>
                </w:txbxContent>
              </v:textbox>
            </v:roundrect>
            <v:roundrect id="_x0000_s1039" style="position:absolute;left:4907;top:4477;width:2145;height:510" arcsize="10923f">
              <v:textbox style="mso-next-textbox:#_x0000_s1039" inset="2.46381mm,1.2319mm,2.46381mm,1.2319mm">
                <w:txbxContent>
                  <w:p w14:paraId="71E53E25" w14:textId="77777777" w:rsidR="00205BA4" w:rsidRPr="00AB34A0" w:rsidRDefault="00205BA4" w:rsidP="00205BA4">
                    <w:pPr>
                      <w:jc w:val="center"/>
                      <w:rPr>
                        <w:rFonts w:ascii="Arial" w:hAnsi="Arial"/>
                        <w:sz w:val="19"/>
                      </w:rPr>
                    </w:pPr>
                    <w:r w:rsidRPr="00AB34A0">
                      <w:rPr>
                        <w:rFonts w:ascii="Arial" w:hAnsi="Arial"/>
                        <w:sz w:val="19"/>
                      </w:rPr>
                      <w:t>Cuisson</w:t>
                    </w:r>
                  </w:p>
                </w:txbxContent>
              </v:textbox>
            </v:roundrect>
            <v:roundrect id="_x0000_s1040" style="position:absolute;left:4863;top:5590;width:2351;height:527" arcsize="10923f">
              <v:textbox style="mso-next-textbox:#_x0000_s1040" inset="2.46381mm,1.2319mm,2.46381mm,1.2319mm">
                <w:txbxContent>
                  <w:p w14:paraId="1B7F0459" w14:textId="77777777" w:rsidR="00205BA4" w:rsidRPr="00AB34A0" w:rsidRDefault="00205BA4" w:rsidP="00205BA4">
                    <w:pPr>
                      <w:jc w:val="center"/>
                      <w:rPr>
                        <w:rFonts w:ascii="Arial" w:hAnsi="Arial"/>
                        <w:sz w:val="19"/>
                      </w:rPr>
                    </w:pPr>
                    <w:r w:rsidRPr="00AB34A0">
                      <w:rPr>
                        <w:rFonts w:ascii="Arial" w:hAnsi="Arial"/>
                        <w:sz w:val="19"/>
                      </w:rPr>
                      <w:t>Conditionnement*</w:t>
                    </w:r>
                  </w:p>
                </w:txbxContent>
              </v:textbox>
            </v:roundrect>
            <v:roundrect id="_x0000_s1041" style="position:absolute;left:4899;top:6835;width:2160;height:669" arcsize="10923f">
              <v:textbox style="mso-next-textbox:#_x0000_s1041" inset="2.46381mm,1.2319mm,2.46381mm,1.2319mm">
                <w:txbxContent>
                  <w:p w14:paraId="2CD2D247" w14:textId="77777777" w:rsidR="00205BA4" w:rsidRPr="00AB34A0" w:rsidRDefault="00205BA4" w:rsidP="00205BA4">
                    <w:pPr>
                      <w:jc w:val="center"/>
                      <w:rPr>
                        <w:rFonts w:ascii="Arial" w:hAnsi="Arial"/>
                        <w:sz w:val="19"/>
                      </w:rPr>
                    </w:pPr>
                    <w:r w:rsidRPr="00AB34A0">
                      <w:rPr>
                        <w:rFonts w:ascii="Arial" w:hAnsi="Arial"/>
                        <w:sz w:val="19"/>
                      </w:rPr>
                      <w:t>Refroidissement</w:t>
                    </w:r>
                  </w:p>
                  <w:p w14:paraId="2ED9AEC2" w14:textId="77777777" w:rsidR="00205BA4" w:rsidRPr="00AB34A0" w:rsidRDefault="00205BA4" w:rsidP="00205BA4">
                    <w:pPr>
                      <w:jc w:val="center"/>
                      <w:rPr>
                        <w:rFonts w:ascii="Arial" w:hAnsi="Arial"/>
                        <w:sz w:val="19"/>
                      </w:rPr>
                    </w:pPr>
                    <w:r w:rsidRPr="00AB34A0">
                      <w:rPr>
                        <w:rFonts w:ascii="Arial" w:hAnsi="Arial"/>
                        <w:sz w:val="19"/>
                      </w:rPr>
                      <w:t>Rapide</w:t>
                    </w:r>
                  </w:p>
                </w:txbxContent>
              </v:textbox>
            </v:roundrect>
            <v:roundrect id="_x0000_s1042" style="position:absolute;left:4907;top:9448;width:2145;height:527" arcsize="10923f">
              <v:textbox style="mso-next-textbox:#_x0000_s1042" inset="2.46381mm,1.2319mm,2.46381mm,1.2319mm">
                <w:txbxContent>
                  <w:p w14:paraId="7FC1915E" w14:textId="77777777" w:rsidR="00205BA4" w:rsidRPr="00AB34A0" w:rsidRDefault="00205BA4" w:rsidP="00205BA4">
                    <w:pPr>
                      <w:jc w:val="center"/>
                      <w:rPr>
                        <w:rFonts w:ascii="Arial" w:hAnsi="Arial"/>
                        <w:sz w:val="19"/>
                      </w:rPr>
                    </w:pPr>
                    <w:r w:rsidRPr="00AB34A0">
                      <w:rPr>
                        <w:rFonts w:ascii="Arial" w:hAnsi="Arial"/>
                        <w:sz w:val="19"/>
                      </w:rPr>
                      <w:t>Allotissement</w:t>
                    </w:r>
                  </w:p>
                </w:txbxContent>
              </v:textbox>
            </v:roundrect>
            <v:roundrect id="_x0000_s1043" style="position:absolute;left:4907;top:8213;width:2145;height:527" arcsize="10923f">
              <v:textbox style="mso-next-textbox:#_x0000_s1043" inset="2.46381mm,1.2319mm,2.46381mm,1.2319mm">
                <w:txbxContent>
                  <w:p w14:paraId="5C1E0965" w14:textId="77777777" w:rsidR="00205BA4" w:rsidRPr="00AB34A0" w:rsidRDefault="00205BA4" w:rsidP="00205BA4">
                    <w:pPr>
                      <w:jc w:val="center"/>
                      <w:rPr>
                        <w:rFonts w:ascii="Arial" w:hAnsi="Arial"/>
                        <w:sz w:val="19"/>
                      </w:rPr>
                    </w:pPr>
                    <w:r w:rsidRPr="00AB34A0">
                      <w:rPr>
                        <w:rFonts w:ascii="Arial" w:hAnsi="Arial"/>
                        <w:sz w:val="19"/>
                      </w:rPr>
                      <w:t>Stockage froid</w:t>
                    </w:r>
                  </w:p>
                </w:txbxContent>
              </v:textbox>
            </v:roundrect>
            <v:roundrect id="_x0000_s1044" style="position:absolute;left:4899;top:10683;width:2160;height:859" arcsize="10923f">
              <v:textbox style="mso-next-textbox:#_x0000_s1044" inset="2.46381mm,1.2319mm,2.46381mm,1.2319mm">
                <w:txbxContent>
                  <w:p w14:paraId="531EADE1" w14:textId="77777777" w:rsidR="00205BA4" w:rsidRPr="00AB34A0" w:rsidRDefault="00205BA4" w:rsidP="00205BA4">
                    <w:pPr>
                      <w:jc w:val="center"/>
                      <w:rPr>
                        <w:rFonts w:ascii="Arial" w:hAnsi="Arial"/>
                        <w:sz w:val="19"/>
                      </w:rPr>
                    </w:pPr>
                    <w:r w:rsidRPr="00AB34A0">
                      <w:rPr>
                        <w:rFonts w:ascii="Arial" w:hAnsi="Arial"/>
                        <w:sz w:val="19"/>
                      </w:rPr>
                      <w:t>Remise en température</w:t>
                    </w:r>
                  </w:p>
                </w:txbxContent>
              </v:textbox>
            </v:roundrect>
            <v:roundrect id="_x0000_s1045" style="position:absolute;left:5223;top:12061;width:1836;height:540" arcsize="10923f">
              <v:textbox style="mso-next-textbox:#_x0000_s1045" inset="2.46381mm,1.2319mm,2.46381mm,1.2319mm">
                <w:txbxContent>
                  <w:p w14:paraId="615116B4" w14:textId="77777777" w:rsidR="00205BA4" w:rsidRPr="00AB34A0" w:rsidRDefault="00205BA4" w:rsidP="00205BA4">
                    <w:pPr>
                      <w:rPr>
                        <w:sz w:val="23"/>
                      </w:rPr>
                    </w:pPr>
                    <w:r w:rsidRPr="00AB34A0">
                      <w:rPr>
                        <w:rFonts w:ascii="Arial" w:hAnsi="Arial"/>
                        <w:sz w:val="19"/>
                      </w:rPr>
                      <w:t>Distribution</w:t>
                    </w:r>
                  </w:p>
                </w:txbxContent>
              </v:textbox>
            </v:roundrect>
            <v:shapetype id="_x0000_t32" coordsize="21600,21600" o:spt="32" o:oned="t" path="m,l21600,21600e" filled="f">
              <v:path arrowok="t" fillok="f" o:connecttype="none"/>
              <o:lock v:ext="edit" shapetype="t"/>
            </v:shapetype>
            <v:shape id="_x0000_s1046" type="#_x0000_t32" style="position:absolute;left:5986;top:2341;width:1834;height:708;flip:x" o:connectortype="straight">
              <v:stroke endarrow="block"/>
            </v:shape>
            <v:shape id="_x0000_s1047" type="#_x0000_t32" style="position:absolute;left:5986;top:2341;width:4139;height:708;flip:x" o:connectortype="straight">
              <v:stroke endarrow="block"/>
            </v:shape>
            <v:shape id="_x0000_s1048" type="#_x0000_t32" style="position:absolute;left:5517;top:2341;width:469;height:708" o:connectortype="straight">
              <v:stroke endarrow="block"/>
            </v:shape>
            <v:shape id="_x0000_s1049" type="#_x0000_t32" style="position:absolute;left:3212;top:2341;width:2774;height:708" o:connectortype="straight">
              <v:stroke endarrow="block"/>
            </v:shape>
            <v:shape id="_x0000_s1050" type="#_x0000_t32" style="position:absolute;left:5980;top:3769;width:6;height:708;flip:x" o:connectortype="straight">
              <v:stroke endarrow="block"/>
            </v:shape>
            <v:shape id="_x0000_s1051" type="#_x0000_t32" style="position:absolute;left:5920;top:4987;width:59;height:603" o:connectortype="straight">
              <v:stroke endarrow="block"/>
            </v:shape>
            <v:shape id="_x0000_s1052" type="#_x0000_t32" style="position:absolute;left:5979;top:6117;width:60;height:718;flip:x" o:connectortype="straight">
              <v:stroke endarrow="block"/>
            </v:shape>
            <v:shape id="_x0000_s1053" type="#_x0000_t32" style="position:absolute;left:5979;top:7504;width:1;height:709" o:connectortype="straight">
              <v:stroke endarrow="block"/>
            </v:shape>
            <v:shape id="_x0000_s1054" type="#_x0000_t32" style="position:absolute;left:5980;top:8740;width:1;height:708" o:connectortype="straight">
              <v:stroke endarrow="block"/>
            </v:shape>
            <v:shape id="_x0000_s1055" type="#_x0000_t32" style="position:absolute;left:5979;top:9975;width:1;height:708;flip:x" o:connectortype="straight">
              <v:stroke endarrow="block"/>
            </v:shape>
            <v:shape id="_x0000_s1056" type="#_x0000_t32" style="position:absolute;left:5979;top:11542;width:163;height:519" o:connectortype="straight">
              <v:stroke endarrow="block"/>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1057" type="#_x0000_t34" style="position:absolute;left:7052;top:4733;width:7;height:2437" o:connectortype="elbow" adj="1132457,-55718,-18761143">
              <v:stroke endarrow="block"/>
            </v:shape>
            <v:shapetype id="_x0000_t33" coordsize="21600,21600" o:spt="33" o:oned="t" path="m,l21600,r,21600e" filled="f">
              <v:stroke joinstyle="miter"/>
              <v:path arrowok="t" fillok="f" o:connecttype="none"/>
              <o:lock v:ext="edit" shapetype="t"/>
            </v:shapetype>
            <v:shape id="_x0000_s1058" type="#_x0000_t33" style="position:absolute;left:3964;top:4733;width:943;height:850;rotation:180;flip:y" o:connectortype="elbow" adj="-96019,159644,-96019">
              <v:stroke endarrow="block"/>
            </v:shape>
            <v:roundrect id="_x0000_s1059" style="position:absolute;left:3243;top:5583;width:1440;height:540" arcsize="10923f">
              <v:textbox style="mso-next-textbox:#_x0000_s1059" inset="2.46381mm,1.2319mm,2.46381mm,1.2319mm">
                <w:txbxContent>
                  <w:p w14:paraId="1231F153" w14:textId="77777777" w:rsidR="00205BA4" w:rsidRPr="00AB34A0" w:rsidRDefault="00205BA4" w:rsidP="00205BA4">
                    <w:pPr>
                      <w:jc w:val="center"/>
                      <w:rPr>
                        <w:sz w:val="23"/>
                      </w:rPr>
                    </w:pPr>
                    <w:r w:rsidRPr="00AB34A0">
                      <w:rPr>
                        <w:rFonts w:ascii="Arial" w:hAnsi="Arial"/>
                        <w:sz w:val="19"/>
                      </w:rPr>
                      <w:t>Service</w:t>
                    </w:r>
                  </w:p>
                </w:txbxContent>
              </v:textbox>
            </v:roundrect>
            <v:shape id="_x0000_s1060" type="#_x0000_t202" style="position:absolute;left:9363;top:2341;width:2787;height:1339" stroked="f">
              <v:textbox style="mso-next-textbox:#_x0000_s1060" inset="2.46381mm,1.2319mm,2.46381mm,1.2319mm">
                <w:txbxContent>
                  <w:p w14:paraId="25B2E121" w14:textId="77777777" w:rsidR="00205BA4" w:rsidRPr="00AB34A0" w:rsidRDefault="00205BA4" w:rsidP="00205BA4">
                    <w:pPr>
                      <w:rPr>
                        <w:rFonts w:ascii="Arial" w:hAnsi="Arial"/>
                        <w:b/>
                        <w:sz w:val="23"/>
                      </w:rPr>
                    </w:pPr>
                  </w:p>
                  <w:p w14:paraId="5A736768" w14:textId="77777777" w:rsidR="00205BA4" w:rsidRPr="00AB34A0" w:rsidRDefault="00205BA4" w:rsidP="00205BA4">
                    <w:pPr>
                      <w:rPr>
                        <w:rFonts w:ascii="Arial" w:hAnsi="Arial"/>
                        <w:b/>
                        <w:sz w:val="23"/>
                      </w:rPr>
                    </w:pPr>
                    <w:r w:rsidRPr="00AB34A0">
                      <w:rPr>
                        <w:rFonts w:ascii="Arial" w:hAnsi="Arial"/>
                        <w:b/>
                        <w:sz w:val="23"/>
                      </w:rPr>
                      <w:t>Attention à :</w:t>
                    </w:r>
                  </w:p>
                </w:txbxContent>
              </v:textbox>
            </v:shape>
            <v:shape id="_x0000_s1061" type="#_x0000_t202" style="position:absolute;left:8283;top:4141;width:3600;height:1080" stroked="f">
              <v:textbox style="mso-next-textbox:#_x0000_s1061" inset="2.46381mm,1.2319mm,2.46381mm,1.2319mm">
                <w:txbxContent>
                  <w:p w14:paraId="420F0417" w14:textId="77777777" w:rsidR="00205BA4" w:rsidRPr="00AB34A0" w:rsidRDefault="00205BA4" w:rsidP="00205BA4">
                    <w:pPr>
                      <w:rPr>
                        <w:rFonts w:ascii="Arial" w:hAnsi="Arial"/>
                        <w:b/>
                        <w:sz w:val="17"/>
                      </w:rPr>
                    </w:pPr>
                    <w:r w:rsidRPr="00AB34A0">
                      <w:rPr>
                        <w:rFonts w:ascii="Arial" w:hAnsi="Arial"/>
                        <w:b/>
                        <w:sz w:val="17"/>
                      </w:rPr>
                      <w:t>Respect du couple temps/température.</w:t>
                    </w:r>
                  </w:p>
                  <w:p w14:paraId="551CCD4E" w14:textId="77777777" w:rsidR="00205BA4" w:rsidRPr="00AB34A0" w:rsidRDefault="00205BA4" w:rsidP="00205BA4">
                    <w:pPr>
                      <w:rPr>
                        <w:rFonts w:ascii="Arial" w:hAnsi="Arial"/>
                        <w:sz w:val="17"/>
                      </w:rPr>
                    </w:pPr>
                  </w:p>
                  <w:p w14:paraId="4CFD1934" w14:textId="77777777" w:rsidR="00205BA4" w:rsidRPr="00AB34A0" w:rsidRDefault="00205BA4" w:rsidP="00205BA4">
                    <w:pPr>
                      <w:rPr>
                        <w:rFonts w:ascii="Arial" w:hAnsi="Arial"/>
                        <w:i/>
                        <w:sz w:val="17"/>
                      </w:rPr>
                    </w:pPr>
                    <w:r w:rsidRPr="00AB34A0">
                      <w:rPr>
                        <w:rFonts w:ascii="Arial" w:hAnsi="Arial"/>
                        <w:i/>
                        <w:sz w:val="17"/>
                      </w:rPr>
                      <w:t>Minimum 80°C à cœur pendant plusieurs minutes.</w:t>
                    </w:r>
                  </w:p>
                </w:txbxContent>
              </v:textbox>
            </v:shape>
            <v:shape id="_x0000_s1062" type="#_x0000_t202" style="position:absolute;left:8283;top:6841;width:3600;height:720" stroked="f">
              <v:textbox style="mso-next-textbox:#_x0000_s1062" inset="2.46381mm,1.2319mm,2.46381mm,1.2319mm">
                <w:txbxContent>
                  <w:p w14:paraId="7844E00F" w14:textId="77777777" w:rsidR="00205BA4" w:rsidRPr="00AB34A0" w:rsidRDefault="00205BA4" w:rsidP="00205BA4">
                    <w:pPr>
                      <w:rPr>
                        <w:rFonts w:ascii="Arial" w:hAnsi="Arial"/>
                        <w:b/>
                        <w:sz w:val="17"/>
                      </w:rPr>
                    </w:pPr>
                    <w:r w:rsidRPr="00AB34A0">
                      <w:rPr>
                        <w:rFonts w:ascii="Arial" w:hAnsi="Arial"/>
                        <w:b/>
                        <w:sz w:val="17"/>
                      </w:rPr>
                      <w:t>Passer le produit de 63°C à 10°C max en moins de 2 heures.</w:t>
                    </w:r>
                  </w:p>
                </w:txbxContent>
              </v:textbox>
            </v:shape>
            <v:shape id="_x0000_s1063" type="#_x0000_t202" style="position:absolute;left:8283;top:8281;width:3600;height:459" stroked="f">
              <v:textbox style="mso-next-textbox:#_x0000_s1063" inset="2.46381mm,1.2319mm,2.46381mm,1.2319mm">
                <w:txbxContent>
                  <w:p w14:paraId="18025813" w14:textId="77777777" w:rsidR="00205BA4" w:rsidRPr="00AB34A0" w:rsidRDefault="00205BA4" w:rsidP="00205BA4">
                    <w:pPr>
                      <w:rPr>
                        <w:rFonts w:ascii="Arial" w:hAnsi="Arial"/>
                        <w:sz w:val="17"/>
                      </w:rPr>
                    </w:pPr>
                    <w:r w:rsidRPr="00AB34A0">
                      <w:rPr>
                        <w:rFonts w:ascii="Arial" w:hAnsi="Arial"/>
                        <w:b/>
                        <w:sz w:val="17"/>
                      </w:rPr>
                      <w:t>Stocker à 3°C max</w:t>
                    </w:r>
                    <w:r w:rsidRPr="00AB34A0">
                      <w:rPr>
                        <w:rFonts w:ascii="Arial" w:hAnsi="Arial"/>
                        <w:sz w:val="17"/>
                      </w:rPr>
                      <w:t>.</w:t>
                    </w:r>
                  </w:p>
                </w:txbxContent>
              </v:textbox>
            </v:shape>
            <v:shape id="_x0000_s1064" type="#_x0000_t202" style="position:absolute;left:8283;top:10621;width:3600;height:720" stroked="f">
              <v:textbox style="mso-next-textbox:#_x0000_s1064" inset="2.46381mm,1.2319mm,2.46381mm,1.2319mm">
                <w:txbxContent>
                  <w:p w14:paraId="7BDF68D4" w14:textId="77777777" w:rsidR="00205BA4" w:rsidRPr="00AB34A0" w:rsidRDefault="00205BA4" w:rsidP="00205BA4">
                    <w:pPr>
                      <w:rPr>
                        <w:rFonts w:ascii="Arial" w:hAnsi="Arial"/>
                        <w:b/>
                        <w:sz w:val="17"/>
                      </w:rPr>
                    </w:pPr>
                    <w:r w:rsidRPr="00AB34A0">
                      <w:rPr>
                        <w:rFonts w:ascii="Arial" w:hAnsi="Arial"/>
                        <w:b/>
                        <w:sz w:val="17"/>
                      </w:rPr>
                      <w:t>Passer le produit de 10°C à 63°C mini en 1 heure max.</w:t>
                    </w:r>
                  </w:p>
                </w:txbxContent>
              </v:textbox>
            </v:shape>
            <v:line id="_x0000_s1065" style="position:absolute" from="7923,3421" to="7924,12421" strokeweight="2pt">
              <v:stroke startarrow="block" startarrowwidth="wide" startarrowlength="long" endarrow="block" endarrowwidth="wide" endarrowlength="long"/>
            </v:line>
            <v:shape id="_x0000_s1066" type="#_x0000_t202" style="position:absolute;left:7383;top:7201;width:720;height:1080" filled="f" stroked="f">
              <v:textbox style="layout-flow:vertical;mso-layout-flow-alt:bottom-to-top;mso-next-textbox:#_x0000_s1066" inset="2.46381mm,1.2319mm,2.46381mm,1.2319mm">
                <w:txbxContent>
                  <w:p w14:paraId="696E5306" w14:textId="77777777" w:rsidR="00205BA4" w:rsidRPr="00AB34A0" w:rsidRDefault="00205BA4" w:rsidP="00205BA4">
                    <w:pPr>
                      <w:rPr>
                        <w:rFonts w:ascii="Arial" w:hAnsi="Arial"/>
                        <w:b/>
                        <w:sz w:val="31"/>
                      </w:rPr>
                    </w:pPr>
                    <w:r w:rsidRPr="00AB34A0">
                      <w:rPr>
                        <w:rFonts w:ascii="Arial" w:hAnsi="Arial"/>
                        <w:b/>
                        <w:sz w:val="31"/>
                      </w:rPr>
                      <w:t>J+3**</w:t>
                    </w:r>
                  </w:p>
                </w:txbxContent>
              </v:textbox>
            </v:shape>
            <v:shape id="_x0000_s1067" type="#_x0000_t202" style="position:absolute;left:2703;top:12961;width:8820;height:898" stroked="f">
              <v:textbox style="mso-next-textbox:#_x0000_s1067" inset="2.46381mm,1.2319mm,2.46381mm,1.2319mm">
                <w:txbxContent>
                  <w:p w14:paraId="23470769" w14:textId="77777777" w:rsidR="00205BA4" w:rsidRPr="00AB34A0" w:rsidRDefault="00205BA4" w:rsidP="00205BA4">
                    <w:pPr>
                      <w:ind w:left="45"/>
                      <w:rPr>
                        <w:rFonts w:ascii="Arial" w:hAnsi="Arial"/>
                        <w:sz w:val="17"/>
                      </w:rPr>
                    </w:pPr>
                    <w:r w:rsidRPr="00AB34A0">
                      <w:rPr>
                        <w:rFonts w:ascii="Arial" w:hAnsi="Arial"/>
                        <w:sz w:val="17"/>
                      </w:rPr>
                      <w:t xml:space="preserve"> *L’étape de conditionnement </w:t>
                    </w:r>
                    <w:r w:rsidR="004C7B25" w:rsidRPr="00AB34A0">
                      <w:rPr>
                        <w:rFonts w:ascii="Arial" w:hAnsi="Arial"/>
                        <w:sz w:val="17"/>
                      </w:rPr>
                      <w:t>peut être</w:t>
                    </w:r>
                    <w:r w:rsidRPr="00AB34A0">
                      <w:rPr>
                        <w:rFonts w:ascii="Arial" w:hAnsi="Arial"/>
                        <w:sz w:val="17"/>
                      </w:rPr>
                      <w:t xml:space="preserve"> antérieure à la cuisson dans certains procédés.</w:t>
                    </w:r>
                  </w:p>
                </w:txbxContent>
              </v:textbox>
            </v:shape>
            <v:line id="_x0000_s1068" style="position:absolute" from="2340,11700" to="11340,11701">
              <v:stroke dashstyle="dash"/>
            </v:line>
            <v:line id="_x0000_s1069" style="position:absolute" from="2340,10414" to="11340,10415">
              <v:stroke dashstyle="dash"/>
            </v:line>
            <v:line id="_x0000_s1070" style="position:absolute" from="2340,9128" to="11340,9129">
              <v:stroke dashstyle="dash"/>
            </v:line>
            <v:line id="_x0000_s1071" style="position:absolute" from="2340,7842" to="11340,7843">
              <v:stroke dashstyle="dash"/>
            </v:line>
            <v:line id="_x0000_s1072" style="position:absolute" from="2340,6557" to="11340,6558">
              <v:stroke dashstyle="dash"/>
            </v:line>
            <v:line id="_x0000_s1073" style="position:absolute" from="2340,5271" to="11340,5272">
              <v:stroke dashstyle="dash"/>
            </v:line>
            <v:line id="_x0000_s1074" style="position:absolute" from="2340,3985" to="11340,3986">
              <v:stroke dashstyle="dash"/>
            </v:line>
            <v:line id="_x0000_s1075" style="position:absolute" from="2340,2700" to="11340,2701">
              <v:stroke dashstyle="dash"/>
            </v:line>
            <v:line id="_x0000_s1077" style="position:absolute;flip:x" from="4323,9721" to="4863,9721"/>
            <v:line id="_x0000_s1078" style="position:absolute" from="4323,9721" to="4323,12421"/>
            <v:line id="_x0000_s1079" style="position:absolute" from="4323,12421" to="5223,12421">
              <v:stroke endarrow="block"/>
            </v:line>
          </v:group>
        </w:pict>
      </w:r>
    </w:p>
    <w:p w14:paraId="4D999DC7" w14:textId="77777777" w:rsidR="00205BA4" w:rsidRPr="005A6C6B" w:rsidRDefault="00205BA4">
      <w:pPr>
        <w:rPr>
          <w:rFonts w:ascii="Calibri" w:hAnsi="Calibri" w:cs="Calibri"/>
        </w:rPr>
      </w:pPr>
    </w:p>
    <w:p w14:paraId="1946C073" w14:textId="77777777" w:rsidR="00205BA4" w:rsidRPr="005A6C6B" w:rsidRDefault="00205BA4">
      <w:pPr>
        <w:rPr>
          <w:rFonts w:ascii="Calibri" w:hAnsi="Calibri" w:cs="Calibri"/>
        </w:rPr>
      </w:pPr>
    </w:p>
    <w:p w14:paraId="4A51B77F" w14:textId="77777777" w:rsidR="004E6FAB" w:rsidRPr="005A6C6B" w:rsidRDefault="004E6FAB">
      <w:pPr>
        <w:rPr>
          <w:rFonts w:ascii="Calibri" w:hAnsi="Calibri" w:cs="Calibri"/>
        </w:rPr>
      </w:pPr>
    </w:p>
    <w:p w14:paraId="3BF9540F" w14:textId="77777777" w:rsidR="004E6FAB" w:rsidRPr="005A6C6B" w:rsidRDefault="004E6FAB">
      <w:pPr>
        <w:rPr>
          <w:rFonts w:ascii="Calibri" w:hAnsi="Calibri" w:cs="Calibri"/>
        </w:rPr>
      </w:pPr>
    </w:p>
    <w:p w14:paraId="671AA3E1" w14:textId="77777777" w:rsidR="004E6FAB" w:rsidRPr="005A6C6B" w:rsidRDefault="004E6FAB">
      <w:pPr>
        <w:rPr>
          <w:rFonts w:ascii="Calibri" w:hAnsi="Calibri" w:cs="Calibri"/>
        </w:rPr>
      </w:pPr>
    </w:p>
    <w:p w14:paraId="040DE62E" w14:textId="77777777" w:rsidR="004E6FAB" w:rsidRPr="005A6C6B" w:rsidRDefault="004E6FAB">
      <w:pPr>
        <w:rPr>
          <w:rFonts w:ascii="Calibri" w:hAnsi="Calibri" w:cs="Calibri"/>
        </w:rPr>
      </w:pPr>
    </w:p>
    <w:p w14:paraId="2444145B" w14:textId="77777777" w:rsidR="004E6FAB" w:rsidRPr="005A6C6B" w:rsidRDefault="004E6FAB">
      <w:pPr>
        <w:rPr>
          <w:rFonts w:ascii="Calibri" w:hAnsi="Calibri" w:cs="Calibri"/>
        </w:rPr>
      </w:pPr>
    </w:p>
    <w:p w14:paraId="62CDAFE3" w14:textId="77777777" w:rsidR="004E6FAB" w:rsidRPr="005A6C6B" w:rsidRDefault="004E6FAB">
      <w:pPr>
        <w:rPr>
          <w:rFonts w:ascii="Calibri" w:hAnsi="Calibri" w:cs="Calibri"/>
        </w:rPr>
      </w:pPr>
    </w:p>
    <w:p w14:paraId="07E18696" w14:textId="77777777" w:rsidR="004E6FAB" w:rsidRPr="005A6C6B" w:rsidRDefault="004E6FAB">
      <w:pPr>
        <w:rPr>
          <w:rFonts w:ascii="Calibri" w:hAnsi="Calibri" w:cs="Calibri"/>
        </w:rPr>
      </w:pPr>
    </w:p>
    <w:p w14:paraId="71F4EA47" w14:textId="77777777" w:rsidR="004E6FAB" w:rsidRPr="005A6C6B" w:rsidRDefault="004E6FAB">
      <w:pPr>
        <w:rPr>
          <w:rFonts w:ascii="Calibri" w:hAnsi="Calibri" w:cs="Calibri"/>
        </w:rPr>
      </w:pPr>
    </w:p>
    <w:p w14:paraId="5BCC9210" w14:textId="77777777" w:rsidR="004E6FAB" w:rsidRPr="005A6C6B" w:rsidRDefault="004E6FAB">
      <w:pPr>
        <w:rPr>
          <w:rFonts w:ascii="Calibri" w:hAnsi="Calibri" w:cs="Calibri"/>
        </w:rPr>
      </w:pPr>
    </w:p>
    <w:p w14:paraId="520C5BC9" w14:textId="77777777" w:rsidR="004E6FAB" w:rsidRPr="005A6C6B" w:rsidRDefault="004E6FAB">
      <w:pPr>
        <w:rPr>
          <w:rFonts w:ascii="Calibri" w:hAnsi="Calibri" w:cs="Calibri"/>
        </w:rPr>
      </w:pPr>
    </w:p>
    <w:p w14:paraId="3F29FE0B" w14:textId="77777777" w:rsidR="004E6FAB" w:rsidRPr="005A6C6B" w:rsidRDefault="004E6FAB">
      <w:pPr>
        <w:rPr>
          <w:rFonts w:ascii="Calibri" w:hAnsi="Calibri" w:cs="Calibri"/>
        </w:rPr>
      </w:pPr>
    </w:p>
    <w:p w14:paraId="4903C589" w14:textId="77777777" w:rsidR="004E6FAB" w:rsidRPr="005A6C6B" w:rsidRDefault="004E6FAB">
      <w:pPr>
        <w:rPr>
          <w:rFonts w:ascii="Calibri" w:hAnsi="Calibri" w:cs="Calibri"/>
        </w:rPr>
      </w:pPr>
    </w:p>
    <w:p w14:paraId="30BDF4EF" w14:textId="77777777" w:rsidR="004E6FAB" w:rsidRPr="005A6C6B" w:rsidRDefault="004E6FAB">
      <w:pPr>
        <w:rPr>
          <w:rFonts w:ascii="Calibri" w:hAnsi="Calibri" w:cs="Calibri"/>
        </w:rPr>
      </w:pPr>
    </w:p>
    <w:p w14:paraId="026A3857" w14:textId="77777777" w:rsidR="004E6FAB" w:rsidRPr="005A6C6B" w:rsidRDefault="004E6FAB">
      <w:pPr>
        <w:rPr>
          <w:rFonts w:ascii="Calibri" w:hAnsi="Calibri" w:cs="Calibri"/>
        </w:rPr>
      </w:pPr>
    </w:p>
    <w:p w14:paraId="400007F8" w14:textId="77777777" w:rsidR="004E6FAB" w:rsidRPr="005A6C6B" w:rsidRDefault="004E6FAB">
      <w:pPr>
        <w:rPr>
          <w:rFonts w:ascii="Calibri" w:hAnsi="Calibri" w:cs="Calibri"/>
        </w:rPr>
      </w:pPr>
    </w:p>
    <w:p w14:paraId="5C3E8EEF" w14:textId="77777777" w:rsidR="004E6FAB" w:rsidRPr="005A6C6B" w:rsidRDefault="004E6FAB">
      <w:pPr>
        <w:rPr>
          <w:rFonts w:ascii="Calibri" w:hAnsi="Calibri" w:cs="Calibri"/>
        </w:rPr>
      </w:pPr>
    </w:p>
    <w:p w14:paraId="66FE4F7F" w14:textId="77777777" w:rsidR="004E6FAB" w:rsidRPr="005A6C6B" w:rsidRDefault="004E6FAB">
      <w:pPr>
        <w:rPr>
          <w:rFonts w:ascii="Calibri" w:hAnsi="Calibri" w:cs="Calibri"/>
        </w:rPr>
      </w:pPr>
    </w:p>
    <w:p w14:paraId="453CB1D3" w14:textId="77777777" w:rsidR="004E6FAB" w:rsidRPr="005A6C6B" w:rsidRDefault="004E6FAB">
      <w:pPr>
        <w:rPr>
          <w:rFonts w:ascii="Calibri" w:hAnsi="Calibri" w:cs="Calibri"/>
        </w:rPr>
      </w:pPr>
    </w:p>
    <w:p w14:paraId="447EBAB4" w14:textId="77777777" w:rsidR="004E6FAB" w:rsidRPr="005A6C6B" w:rsidRDefault="004E6FAB">
      <w:pPr>
        <w:rPr>
          <w:rFonts w:ascii="Calibri" w:hAnsi="Calibri" w:cs="Calibri"/>
        </w:rPr>
      </w:pPr>
    </w:p>
    <w:p w14:paraId="4CCD5711" w14:textId="77777777" w:rsidR="004E6FAB" w:rsidRPr="005A6C6B" w:rsidRDefault="004E6FAB">
      <w:pPr>
        <w:rPr>
          <w:rFonts w:ascii="Calibri" w:hAnsi="Calibri" w:cs="Calibri"/>
        </w:rPr>
      </w:pPr>
    </w:p>
    <w:p w14:paraId="7C92128B" w14:textId="77777777" w:rsidR="004E6FAB" w:rsidRPr="005A6C6B" w:rsidRDefault="004E6FAB">
      <w:pPr>
        <w:rPr>
          <w:rFonts w:ascii="Calibri" w:hAnsi="Calibri" w:cs="Calibri"/>
        </w:rPr>
      </w:pPr>
    </w:p>
    <w:p w14:paraId="0ADE69DE" w14:textId="77777777" w:rsidR="004E6FAB" w:rsidRPr="005A6C6B" w:rsidRDefault="004E6FAB">
      <w:pPr>
        <w:rPr>
          <w:rFonts w:ascii="Calibri" w:hAnsi="Calibri" w:cs="Calibri"/>
        </w:rPr>
      </w:pPr>
    </w:p>
    <w:p w14:paraId="1190176F" w14:textId="77777777" w:rsidR="004E6FAB" w:rsidRPr="005A6C6B" w:rsidRDefault="004E6FAB">
      <w:pPr>
        <w:rPr>
          <w:rFonts w:ascii="Calibri" w:hAnsi="Calibri" w:cs="Calibri"/>
        </w:rPr>
      </w:pPr>
    </w:p>
    <w:p w14:paraId="5FDFB020" w14:textId="77777777" w:rsidR="004E6FAB" w:rsidRPr="005A6C6B" w:rsidRDefault="004E6FAB">
      <w:pPr>
        <w:rPr>
          <w:rFonts w:ascii="Calibri" w:hAnsi="Calibri" w:cs="Calibri"/>
        </w:rPr>
      </w:pPr>
    </w:p>
    <w:p w14:paraId="23749B4F" w14:textId="77777777" w:rsidR="004E6FAB" w:rsidRPr="005A6C6B" w:rsidRDefault="004E6FAB">
      <w:pPr>
        <w:rPr>
          <w:rFonts w:ascii="Calibri" w:hAnsi="Calibri" w:cs="Calibri"/>
        </w:rPr>
      </w:pPr>
    </w:p>
    <w:p w14:paraId="4B76FDD1" w14:textId="77777777" w:rsidR="004E6FAB" w:rsidRPr="005A6C6B" w:rsidRDefault="004E6FAB">
      <w:pPr>
        <w:rPr>
          <w:rFonts w:ascii="Calibri" w:hAnsi="Calibri" w:cs="Calibri"/>
        </w:rPr>
      </w:pPr>
    </w:p>
    <w:p w14:paraId="2EF405C8" w14:textId="77777777" w:rsidR="004E6FAB" w:rsidRPr="005A6C6B" w:rsidRDefault="004E6FAB">
      <w:pPr>
        <w:rPr>
          <w:rFonts w:ascii="Calibri" w:hAnsi="Calibri" w:cs="Calibri"/>
        </w:rPr>
      </w:pPr>
    </w:p>
    <w:p w14:paraId="628E8EBD" w14:textId="77777777" w:rsidR="004E6FAB" w:rsidRPr="005A6C6B" w:rsidRDefault="004E6FAB">
      <w:pPr>
        <w:rPr>
          <w:rFonts w:ascii="Calibri" w:hAnsi="Calibri" w:cs="Calibri"/>
        </w:rPr>
      </w:pPr>
    </w:p>
    <w:p w14:paraId="1206D4A3" w14:textId="77777777" w:rsidR="004E6FAB" w:rsidRPr="005A6C6B" w:rsidRDefault="004E6FAB">
      <w:pPr>
        <w:rPr>
          <w:rFonts w:ascii="Calibri" w:hAnsi="Calibri" w:cs="Calibri"/>
        </w:rPr>
      </w:pPr>
    </w:p>
    <w:p w14:paraId="2B181AE0" w14:textId="77777777" w:rsidR="004E6FAB" w:rsidRPr="005A6C6B" w:rsidRDefault="004E6FAB">
      <w:pPr>
        <w:rPr>
          <w:rFonts w:ascii="Calibri" w:hAnsi="Calibri" w:cs="Calibri"/>
        </w:rPr>
      </w:pPr>
    </w:p>
    <w:p w14:paraId="56CBDCEA" w14:textId="77777777" w:rsidR="004E6FAB" w:rsidRPr="005A6C6B" w:rsidRDefault="004E6FAB">
      <w:pPr>
        <w:rPr>
          <w:rFonts w:ascii="Calibri" w:hAnsi="Calibri" w:cs="Calibri"/>
        </w:rPr>
      </w:pPr>
    </w:p>
    <w:p w14:paraId="65E6D92B" w14:textId="77777777" w:rsidR="004E6FAB" w:rsidRPr="005A6C6B" w:rsidRDefault="004E6FAB">
      <w:pPr>
        <w:rPr>
          <w:rFonts w:ascii="Calibri" w:hAnsi="Calibri" w:cs="Calibri"/>
        </w:rPr>
      </w:pPr>
    </w:p>
    <w:p w14:paraId="6426307E" w14:textId="77777777" w:rsidR="004E6FAB" w:rsidRPr="005A6C6B" w:rsidRDefault="004E6FAB">
      <w:pPr>
        <w:rPr>
          <w:rFonts w:ascii="Calibri" w:hAnsi="Calibri" w:cs="Calibri"/>
        </w:rPr>
      </w:pPr>
    </w:p>
    <w:p w14:paraId="281F44DD" w14:textId="77777777" w:rsidR="004E6FAB" w:rsidRPr="005A6C6B" w:rsidRDefault="004E6FAB">
      <w:pPr>
        <w:rPr>
          <w:rFonts w:ascii="Calibri" w:hAnsi="Calibri" w:cs="Calibri"/>
        </w:rPr>
      </w:pPr>
    </w:p>
    <w:p w14:paraId="52A1AC20" w14:textId="77777777" w:rsidR="004E6FAB" w:rsidRPr="005A6C6B" w:rsidRDefault="004E6FAB">
      <w:pPr>
        <w:rPr>
          <w:rFonts w:ascii="Calibri" w:hAnsi="Calibri" w:cs="Calibri"/>
        </w:rPr>
      </w:pPr>
    </w:p>
    <w:p w14:paraId="1F55194D" w14:textId="77777777" w:rsidR="004E6FAB" w:rsidRPr="005A6C6B" w:rsidRDefault="004E6FAB">
      <w:pPr>
        <w:rPr>
          <w:rFonts w:ascii="Calibri" w:hAnsi="Calibri" w:cs="Calibri"/>
        </w:rPr>
      </w:pPr>
    </w:p>
    <w:p w14:paraId="1EB85200" w14:textId="77777777" w:rsidR="004E6FAB" w:rsidRPr="005A6C6B" w:rsidRDefault="004E6FAB">
      <w:pPr>
        <w:rPr>
          <w:rFonts w:ascii="Calibri" w:hAnsi="Calibri" w:cs="Calibri"/>
        </w:rPr>
      </w:pPr>
    </w:p>
    <w:p w14:paraId="202E983A" w14:textId="77777777" w:rsidR="004E6FAB" w:rsidRPr="005A6C6B" w:rsidRDefault="004E6FAB">
      <w:pPr>
        <w:rPr>
          <w:rFonts w:ascii="Calibri" w:hAnsi="Calibri" w:cs="Calibri"/>
        </w:rPr>
      </w:pPr>
    </w:p>
    <w:p w14:paraId="3692B4D3" w14:textId="77777777" w:rsidR="004E6FAB" w:rsidRPr="005A6C6B" w:rsidRDefault="004E6FAB">
      <w:pPr>
        <w:rPr>
          <w:rFonts w:ascii="Calibri" w:hAnsi="Calibri" w:cs="Calibri"/>
        </w:rPr>
      </w:pPr>
    </w:p>
    <w:p w14:paraId="352FCEA1" w14:textId="77777777" w:rsidR="004E6FAB" w:rsidRPr="005A6C6B" w:rsidRDefault="004E6FAB">
      <w:pPr>
        <w:rPr>
          <w:rFonts w:ascii="Calibri" w:hAnsi="Calibri" w:cs="Calibri"/>
        </w:rPr>
      </w:pPr>
    </w:p>
    <w:p w14:paraId="0616D760" w14:textId="77777777" w:rsidR="004C7B25" w:rsidRPr="005A6C6B" w:rsidRDefault="004C7B25">
      <w:pPr>
        <w:rPr>
          <w:rFonts w:ascii="Calibri" w:hAnsi="Calibri" w:cs="Calibri"/>
        </w:rPr>
      </w:pPr>
    </w:p>
    <w:p w14:paraId="35512C08" w14:textId="77777777" w:rsidR="004C7B25" w:rsidRPr="005A6C6B" w:rsidRDefault="004C7B25">
      <w:pPr>
        <w:rPr>
          <w:rFonts w:ascii="Calibri" w:hAnsi="Calibri" w:cs="Calibri"/>
        </w:rPr>
      </w:pPr>
    </w:p>
    <w:p w14:paraId="0613048E" w14:textId="77777777" w:rsidR="004C7B25" w:rsidRPr="005A6C6B" w:rsidRDefault="004C7B25">
      <w:pPr>
        <w:rPr>
          <w:rFonts w:ascii="Calibri" w:hAnsi="Calibri" w:cs="Calibri"/>
        </w:rPr>
      </w:pPr>
    </w:p>
    <w:p w14:paraId="22A2604E" w14:textId="77777777" w:rsidR="004C7B25" w:rsidRPr="005A6C6B" w:rsidRDefault="004C7B25">
      <w:pPr>
        <w:rPr>
          <w:rFonts w:ascii="Calibri" w:hAnsi="Calibri" w:cs="Calibri"/>
        </w:rPr>
      </w:pPr>
    </w:p>
    <w:p w14:paraId="4A5543F6" w14:textId="77777777" w:rsidR="004E6FAB" w:rsidRPr="005A6C6B" w:rsidRDefault="00C705B7">
      <w:pPr>
        <w:rPr>
          <w:rFonts w:ascii="Calibri" w:hAnsi="Calibri" w:cs="Calibri"/>
        </w:rPr>
      </w:pPr>
      <w:r w:rsidRPr="005A6C6B">
        <w:rPr>
          <w:rFonts w:ascii="Calibri" w:hAnsi="Calibri" w:cs="Calibri"/>
          <w:noProof/>
        </w:rPr>
        <w:pict w14:anchorId="3A000C29">
          <v:group id="_x0000_s1081" editas="canvas" style="position:absolute;margin-left:.75pt;margin-top:-57.85pt;width:477.15pt;height:621pt;z-index:2" coordorigin="2340,771" coordsize="9543,12420">
            <o:lock v:ext="edit" aspectratio="t"/>
            <v:shape id="_x0000_s1082" type="#_x0000_t75" style="position:absolute;left:2340;top:771;width:9543;height:12420" o:preferrelative="f" filled="t">
              <v:fill o:detectmouseclick="t"/>
              <v:path o:extrusionok="t" o:connecttype="none"/>
            </v:shape>
            <v:roundrect id="_x0000_s1083" style="position:absolute;left:5106;top:4321;width:1593;height:720" arcsize="10923f">
              <v:textbox style="mso-next-textbox:#_x0000_s1083">
                <w:txbxContent>
                  <w:p w14:paraId="0BA2B7C1" w14:textId="77777777" w:rsidR="00C705B7" w:rsidRDefault="00C705B7" w:rsidP="00C705B7">
                    <w:pPr>
                      <w:jc w:val="center"/>
                      <w:rPr>
                        <w:rFonts w:ascii="Arial" w:hAnsi="Arial"/>
                        <w:sz w:val="20"/>
                      </w:rPr>
                    </w:pPr>
                    <w:r>
                      <w:rPr>
                        <w:rFonts w:ascii="Arial" w:hAnsi="Arial"/>
                        <w:sz w:val="20"/>
                      </w:rPr>
                      <w:t>Hachage</w:t>
                    </w:r>
                  </w:p>
                  <w:p w14:paraId="7C700DFF" w14:textId="77777777" w:rsidR="00C705B7" w:rsidRDefault="00C705B7" w:rsidP="00C705B7">
                    <w:pPr>
                      <w:jc w:val="center"/>
                      <w:rPr>
                        <w:rFonts w:ascii="Arial" w:hAnsi="Arial"/>
                        <w:sz w:val="20"/>
                      </w:rPr>
                    </w:pPr>
                    <w:r>
                      <w:rPr>
                        <w:rFonts w:ascii="Arial" w:hAnsi="Arial"/>
                        <w:sz w:val="20"/>
                      </w:rPr>
                      <w:t>Mixage</w:t>
                    </w:r>
                  </w:p>
                </w:txbxContent>
              </v:textbox>
            </v:roundrect>
            <v:group id="_x0000_s1084" style="position:absolute;left:2610;top:1441;width:8845;height:900" coordorigin="2343,1441" coordsize="7273,900">
              <v:oval id="_x0000_s1085" style="position:absolute;left:2343;top:1441;width:1693;height:900">
                <v:textbox style="mso-next-textbox:#_x0000_s1085">
                  <w:txbxContent>
                    <w:p w14:paraId="38EE6AF4" w14:textId="77777777" w:rsidR="00C705B7" w:rsidRDefault="00C705B7" w:rsidP="00C705B7">
                      <w:pPr>
                        <w:jc w:val="center"/>
                        <w:rPr>
                          <w:rFonts w:ascii="Arial" w:hAnsi="Arial"/>
                          <w:sz w:val="20"/>
                        </w:rPr>
                      </w:pPr>
                      <w:r>
                        <w:rPr>
                          <w:rFonts w:ascii="Arial" w:hAnsi="Arial"/>
                          <w:sz w:val="20"/>
                        </w:rPr>
                        <w:t>Ingrédient 1</w:t>
                      </w:r>
                    </w:p>
                  </w:txbxContent>
                </v:textbox>
              </v:oval>
              <v:oval id="_x0000_s1086" style="position:absolute;left:4204;top:1441;width:1691;height:900">
                <v:textbox style="mso-next-textbox:#_x0000_s1086">
                  <w:txbxContent>
                    <w:p w14:paraId="1BEF22A3" w14:textId="77777777" w:rsidR="00C705B7" w:rsidRDefault="00C705B7" w:rsidP="00C705B7">
                      <w:pPr>
                        <w:jc w:val="center"/>
                        <w:rPr>
                          <w:rFonts w:ascii="Arial" w:hAnsi="Arial"/>
                          <w:sz w:val="20"/>
                        </w:rPr>
                      </w:pPr>
                      <w:r>
                        <w:rPr>
                          <w:rFonts w:ascii="Arial" w:hAnsi="Arial"/>
                          <w:sz w:val="20"/>
                        </w:rPr>
                        <w:t>Ingrédient 2</w:t>
                      </w:r>
                    </w:p>
                  </w:txbxContent>
                </v:textbox>
              </v:oval>
              <v:oval id="_x0000_s1087" style="position:absolute;left:6063;top:1441;width:1691;height:900">
                <v:textbox style="mso-next-textbox:#_x0000_s1087">
                  <w:txbxContent>
                    <w:p w14:paraId="57C335FC" w14:textId="77777777" w:rsidR="00C705B7" w:rsidRDefault="00C705B7" w:rsidP="00C705B7">
                      <w:pPr>
                        <w:jc w:val="center"/>
                        <w:rPr>
                          <w:rFonts w:ascii="Arial" w:hAnsi="Arial"/>
                          <w:sz w:val="20"/>
                        </w:rPr>
                      </w:pPr>
                      <w:r>
                        <w:rPr>
                          <w:rFonts w:ascii="Arial" w:hAnsi="Arial"/>
                          <w:sz w:val="20"/>
                        </w:rPr>
                        <w:t>Ingrédient 3</w:t>
                      </w:r>
                    </w:p>
                  </w:txbxContent>
                </v:textbox>
              </v:oval>
              <v:oval id="_x0000_s1088" style="position:absolute;left:7923;top:1441;width:1693;height:900">
                <v:textbox style="mso-next-textbox:#_x0000_s1088">
                  <w:txbxContent>
                    <w:p w14:paraId="1012DA93" w14:textId="77777777" w:rsidR="00C705B7" w:rsidRDefault="00C705B7" w:rsidP="00C705B7">
                      <w:pPr>
                        <w:jc w:val="center"/>
                        <w:rPr>
                          <w:rFonts w:ascii="Arial" w:hAnsi="Arial"/>
                          <w:sz w:val="20"/>
                        </w:rPr>
                      </w:pPr>
                      <w:r>
                        <w:rPr>
                          <w:rFonts w:ascii="Arial" w:hAnsi="Arial"/>
                          <w:sz w:val="20"/>
                        </w:rPr>
                        <w:t>Ingrédient 4</w:t>
                      </w:r>
                    </w:p>
                  </w:txbxContent>
                </v:textbox>
              </v:oval>
            </v:group>
            <v:roundrect id="_x0000_s1089" style="position:absolute;left:4907;top:5590;width:2476;height:527" arcsize="10923f">
              <v:textbox style="mso-next-textbox:#_x0000_s1089">
                <w:txbxContent>
                  <w:p w14:paraId="4CA056FF" w14:textId="77777777" w:rsidR="00C705B7" w:rsidRDefault="00C705B7" w:rsidP="00C705B7">
                    <w:pPr>
                      <w:jc w:val="center"/>
                      <w:rPr>
                        <w:rFonts w:ascii="Arial" w:hAnsi="Arial"/>
                        <w:sz w:val="20"/>
                      </w:rPr>
                    </w:pPr>
                    <w:r>
                      <w:rPr>
                        <w:rFonts w:ascii="Arial" w:hAnsi="Arial"/>
                        <w:sz w:val="20"/>
                      </w:rPr>
                      <w:t>Conditionnement</w:t>
                    </w:r>
                  </w:p>
                </w:txbxContent>
              </v:textbox>
            </v:roundrect>
            <v:roundrect id="_x0000_s1090" style="position:absolute;left:4899;top:6835;width:2160;height:669" arcsize="10923f">
              <v:textbox style="mso-next-textbox:#_x0000_s1090">
                <w:txbxContent>
                  <w:p w14:paraId="47DD086B" w14:textId="77777777" w:rsidR="00C705B7" w:rsidRDefault="00C705B7" w:rsidP="00C705B7">
                    <w:pPr>
                      <w:jc w:val="center"/>
                      <w:rPr>
                        <w:rFonts w:ascii="Arial" w:hAnsi="Arial"/>
                        <w:sz w:val="20"/>
                      </w:rPr>
                    </w:pPr>
                    <w:r>
                      <w:rPr>
                        <w:rFonts w:ascii="Arial" w:hAnsi="Arial"/>
                        <w:sz w:val="20"/>
                      </w:rPr>
                      <w:t>Refroidissement</w:t>
                    </w:r>
                  </w:p>
                  <w:p w14:paraId="0598CF36" w14:textId="77777777" w:rsidR="00C705B7" w:rsidRDefault="00C705B7" w:rsidP="00C705B7">
                    <w:pPr>
                      <w:jc w:val="center"/>
                      <w:rPr>
                        <w:rFonts w:ascii="Arial" w:hAnsi="Arial"/>
                        <w:sz w:val="20"/>
                      </w:rPr>
                    </w:pPr>
                    <w:r>
                      <w:rPr>
                        <w:rFonts w:ascii="Arial" w:hAnsi="Arial"/>
                        <w:sz w:val="20"/>
                      </w:rPr>
                      <w:t>Rapide</w:t>
                    </w:r>
                  </w:p>
                </w:txbxContent>
              </v:textbox>
            </v:roundrect>
            <v:roundrect id="_x0000_s1091" style="position:absolute;left:4907;top:9448;width:2145;height:527" arcsize="10923f">
              <v:textbox style="mso-next-textbox:#_x0000_s1091">
                <w:txbxContent>
                  <w:p w14:paraId="2CBEE537" w14:textId="77777777" w:rsidR="00C705B7" w:rsidRDefault="00C705B7" w:rsidP="00C705B7">
                    <w:pPr>
                      <w:jc w:val="center"/>
                      <w:rPr>
                        <w:rFonts w:ascii="Arial" w:hAnsi="Arial"/>
                        <w:sz w:val="20"/>
                      </w:rPr>
                    </w:pPr>
                    <w:r>
                      <w:rPr>
                        <w:rFonts w:ascii="Arial" w:hAnsi="Arial"/>
                        <w:sz w:val="20"/>
                      </w:rPr>
                      <w:t>Allotissement</w:t>
                    </w:r>
                  </w:p>
                </w:txbxContent>
              </v:textbox>
            </v:roundrect>
            <v:roundrect id="_x0000_s1092" style="position:absolute;left:4907;top:8213;width:2145;height:527" arcsize="10923f">
              <v:textbox style="mso-next-textbox:#_x0000_s1092">
                <w:txbxContent>
                  <w:p w14:paraId="7B13816C" w14:textId="77777777" w:rsidR="00C705B7" w:rsidRDefault="00C705B7" w:rsidP="00C705B7">
                    <w:pPr>
                      <w:jc w:val="center"/>
                      <w:rPr>
                        <w:rFonts w:ascii="Arial" w:hAnsi="Arial"/>
                        <w:sz w:val="20"/>
                      </w:rPr>
                    </w:pPr>
                    <w:r>
                      <w:rPr>
                        <w:rFonts w:ascii="Arial" w:hAnsi="Arial"/>
                        <w:sz w:val="20"/>
                      </w:rPr>
                      <w:t>Stockage froid</w:t>
                    </w:r>
                  </w:p>
                </w:txbxContent>
              </v:textbox>
            </v:roundrect>
            <v:roundrect id="_x0000_s1093" style="position:absolute;left:4899;top:10683;width:2160;height:809" arcsize="10923f">
              <v:textbox style="mso-next-textbox:#_x0000_s1093">
                <w:txbxContent>
                  <w:p w14:paraId="0DDDBD71" w14:textId="77777777" w:rsidR="00C705B7" w:rsidRDefault="00C705B7" w:rsidP="00C705B7">
                    <w:pPr>
                      <w:jc w:val="center"/>
                      <w:rPr>
                        <w:rFonts w:ascii="Arial" w:hAnsi="Arial"/>
                        <w:sz w:val="20"/>
                      </w:rPr>
                    </w:pPr>
                    <w:r>
                      <w:rPr>
                        <w:rFonts w:ascii="Arial" w:hAnsi="Arial"/>
                        <w:sz w:val="20"/>
                      </w:rPr>
                      <w:t>Remise en température</w:t>
                    </w:r>
                  </w:p>
                </w:txbxContent>
              </v:textbox>
            </v:roundrect>
            <v:roundrect id="_x0000_s1094" style="position:absolute;left:5259;top:12061;width:1793;height:540" arcsize="10923f">
              <v:textbox style="mso-next-textbox:#_x0000_s1094">
                <w:txbxContent>
                  <w:p w14:paraId="73C48089" w14:textId="77777777" w:rsidR="00C705B7" w:rsidRDefault="00C705B7" w:rsidP="00C705B7">
                    <w:r>
                      <w:rPr>
                        <w:rFonts w:ascii="Arial" w:hAnsi="Arial"/>
                        <w:sz w:val="20"/>
                      </w:rPr>
                      <w:t>Distribution</w:t>
                    </w:r>
                  </w:p>
                </w:txbxContent>
              </v:textbox>
            </v:roundrect>
            <v:shape id="_x0000_s1095" type="#_x0000_t32" style="position:absolute;left:5919;top:2341;width:2244;height:900;flip:x" o:connectortype="straight">
              <v:stroke endarrow="block"/>
            </v:shape>
            <v:shape id="_x0000_s1096" type="#_x0000_t32" style="position:absolute;left:5919;top:2341;width:4507;height:900;flip:x" o:connectortype="straight">
              <v:stroke endarrow="block"/>
            </v:shape>
            <v:shape id="_x0000_s1097" type="#_x0000_t32" style="position:absolute;left:5902;top:2341;width:17;height:900" o:connectortype="straight">
              <v:stroke endarrow="block"/>
            </v:shape>
            <v:shape id="_x0000_s1098" type="#_x0000_t32" style="position:absolute;left:3640;top:2341;width:2279;height:900" o:connectortype="straight">
              <v:stroke endarrow="block"/>
            </v:shape>
            <v:shape id="_x0000_s1099" type="#_x0000_t32" style="position:absolute;left:5903;top:3829;width:16;height:492;flip:x" o:connectortype="straight">
              <v:stroke endarrow="block"/>
            </v:shape>
            <v:shape id="_x0000_s1100" type="#_x0000_t32" style="position:absolute;left:5903;top:5041;width:242;height:549" o:connectortype="straight">
              <v:stroke endarrow="block"/>
            </v:shape>
            <v:shape id="_x0000_s1101" type="#_x0000_t32" style="position:absolute;left:5979;top:6117;width:166;height:718;flip:x" o:connectortype="straight">
              <v:stroke endarrow="block"/>
            </v:shape>
            <v:shape id="_x0000_s1102" type="#_x0000_t32" style="position:absolute;left:5979;top:7504;width:1;height:709" o:connectortype="straight">
              <v:stroke endarrow="block"/>
            </v:shape>
            <v:shape id="_x0000_s1103" type="#_x0000_t32" style="position:absolute;left:5980;top:8740;width:1;height:708" o:connectortype="straight">
              <v:stroke endarrow="block"/>
            </v:shape>
            <v:shape id="_x0000_s1104" type="#_x0000_t32" style="position:absolute;left:5979;top:9975;width:1;height:708;flip:x" o:connectortype="straight">
              <v:stroke endarrow="block"/>
            </v:shape>
            <v:shape id="_x0000_s1105" type="#_x0000_t32" style="position:absolute;left:5979;top:11492;width:177;height:569" o:connectortype="straight">
              <v:stroke endarrow="block"/>
            </v:shape>
            <v:shape id="_x0000_s1106" type="#_x0000_t34" style="position:absolute;left:4323;top:5853;width:584;height:1;rotation:180" o:connectortype="elbow" adj=",-135043200,-126974">
              <v:stroke endarrow="block"/>
            </v:shape>
            <v:line id="_x0000_s1107" style="position:absolute" from="7923,3241" to="7924,12241" strokeweight="2pt">
              <v:stroke startarrow="block" startarrowwidth="wide" startarrowlength="long" endarrow="block" endarrowwidth="wide" endarrowlength="long"/>
            </v:line>
            <v:roundrect id="_x0000_s1108" style="position:absolute;left:2883;top:5583;width:1440;height:540" arcsize="10923f">
              <v:textbox style="mso-next-textbox:#_x0000_s1108">
                <w:txbxContent>
                  <w:p w14:paraId="6413BC97" w14:textId="77777777" w:rsidR="00C705B7" w:rsidRDefault="00C705B7" w:rsidP="00C705B7">
                    <w:pPr>
                      <w:jc w:val="center"/>
                    </w:pPr>
                    <w:r>
                      <w:rPr>
                        <w:rFonts w:ascii="Arial" w:hAnsi="Arial"/>
                        <w:sz w:val="20"/>
                      </w:rPr>
                      <w:t>Service</w:t>
                    </w:r>
                  </w:p>
                </w:txbxContent>
              </v:textbox>
            </v:roundrect>
            <v:shape id="_x0000_s1109" type="#_x0000_t202" style="position:absolute;left:9363;top:2341;width:2340;height:677" stroked="f">
              <v:textbox style="mso-next-textbox:#_x0000_s1109">
                <w:txbxContent>
                  <w:p w14:paraId="26CFF10D" w14:textId="77777777" w:rsidR="00C705B7" w:rsidRDefault="00C705B7" w:rsidP="00C705B7">
                    <w:pPr>
                      <w:rPr>
                        <w:rFonts w:ascii="Arial" w:hAnsi="Arial"/>
                        <w:b/>
                      </w:rPr>
                    </w:pPr>
                    <w:r>
                      <w:rPr>
                        <w:rFonts w:ascii="Arial" w:hAnsi="Arial"/>
                        <w:b/>
                      </w:rPr>
                      <w:t>Attention à :</w:t>
                    </w:r>
                  </w:p>
                </w:txbxContent>
              </v:textbox>
            </v:shape>
            <v:shape id="_x0000_s1110" type="#_x0000_t202" style="position:absolute;left:8283;top:2881;width:3600;height:1080" stroked="f">
              <v:textbox style="mso-next-textbox:#_x0000_s1110">
                <w:txbxContent>
                  <w:p w14:paraId="6B1647DC" w14:textId="77777777" w:rsidR="00C705B7" w:rsidRPr="006B3B26" w:rsidRDefault="00C705B7" w:rsidP="00C705B7">
                    <w:pPr>
                      <w:rPr>
                        <w:rFonts w:ascii="Arial" w:hAnsi="Arial"/>
                        <w:b/>
                        <w:sz w:val="18"/>
                      </w:rPr>
                    </w:pPr>
                    <w:r w:rsidRPr="006B3B26">
                      <w:rPr>
                        <w:rFonts w:ascii="Arial" w:hAnsi="Arial"/>
                        <w:b/>
                        <w:sz w:val="18"/>
                      </w:rPr>
                      <w:t>Respect du couple temps/température.</w:t>
                    </w:r>
                  </w:p>
                  <w:p w14:paraId="50CFA6E0" w14:textId="77777777" w:rsidR="00C705B7" w:rsidRDefault="00C705B7" w:rsidP="00C705B7">
                    <w:pPr>
                      <w:rPr>
                        <w:rFonts w:ascii="Arial" w:hAnsi="Arial"/>
                        <w:sz w:val="18"/>
                      </w:rPr>
                    </w:pPr>
                  </w:p>
                  <w:p w14:paraId="4941C534" w14:textId="77777777" w:rsidR="00C705B7" w:rsidRDefault="00C705B7" w:rsidP="00C705B7">
                    <w:pPr>
                      <w:rPr>
                        <w:rFonts w:ascii="Arial" w:hAnsi="Arial"/>
                        <w:i/>
                        <w:sz w:val="18"/>
                      </w:rPr>
                    </w:pPr>
                    <w:r>
                      <w:rPr>
                        <w:rFonts w:ascii="Arial" w:hAnsi="Arial"/>
                        <w:i/>
                        <w:sz w:val="18"/>
                      </w:rPr>
                      <w:t>Minimum 80°C à cœur pendant plusieurs minutes.</w:t>
                    </w:r>
                  </w:p>
                </w:txbxContent>
              </v:textbox>
            </v:shape>
            <v:shape id="_x0000_s1111" type="#_x0000_t202" style="position:absolute;left:8283;top:6841;width:3600;height:720" stroked="f">
              <v:textbox style="mso-next-textbox:#_x0000_s1111">
                <w:txbxContent>
                  <w:p w14:paraId="0F37C291" w14:textId="77777777" w:rsidR="00C705B7" w:rsidRPr="006B3B26" w:rsidRDefault="00C705B7" w:rsidP="00C705B7">
                    <w:pPr>
                      <w:rPr>
                        <w:rFonts w:ascii="Arial" w:hAnsi="Arial"/>
                        <w:b/>
                        <w:sz w:val="18"/>
                      </w:rPr>
                    </w:pPr>
                    <w:r w:rsidRPr="006B3B26">
                      <w:rPr>
                        <w:rFonts w:ascii="Arial" w:hAnsi="Arial"/>
                        <w:b/>
                        <w:sz w:val="18"/>
                      </w:rPr>
                      <w:t>Passer le produit de 63°C à 10°C max en moins de 2 heures.</w:t>
                    </w:r>
                  </w:p>
                </w:txbxContent>
              </v:textbox>
            </v:shape>
            <v:shape id="_x0000_s1112" type="#_x0000_t202" style="position:absolute;left:8283;top:8281;width:3600;height:630" stroked="f">
              <v:textbox style="mso-next-textbox:#_x0000_s1112">
                <w:txbxContent>
                  <w:p w14:paraId="6F6B2082" w14:textId="77777777" w:rsidR="00C705B7" w:rsidRDefault="00C705B7" w:rsidP="00C705B7">
                    <w:pPr>
                      <w:rPr>
                        <w:rFonts w:ascii="Arial" w:hAnsi="Arial"/>
                        <w:sz w:val="18"/>
                      </w:rPr>
                    </w:pPr>
                    <w:r w:rsidRPr="006B3B26">
                      <w:rPr>
                        <w:rFonts w:ascii="Arial" w:hAnsi="Arial"/>
                        <w:b/>
                        <w:sz w:val="18"/>
                      </w:rPr>
                      <w:t>Stocker à 3°C max</w:t>
                    </w:r>
                    <w:r>
                      <w:rPr>
                        <w:rFonts w:ascii="Arial" w:hAnsi="Arial"/>
                        <w:sz w:val="18"/>
                      </w:rPr>
                      <w:t>.</w:t>
                    </w:r>
                  </w:p>
                </w:txbxContent>
              </v:textbox>
            </v:shape>
            <v:shape id="_x0000_s1113" type="#_x0000_t202" style="position:absolute;left:8283;top:10621;width:3600;height:720" stroked="f">
              <v:textbox style="mso-next-textbox:#_x0000_s1113">
                <w:txbxContent>
                  <w:p w14:paraId="3792379C" w14:textId="77777777" w:rsidR="00C705B7" w:rsidRPr="00F34EE5" w:rsidRDefault="00C705B7" w:rsidP="00C705B7">
                    <w:pPr>
                      <w:rPr>
                        <w:rFonts w:ascii="Arial" w:hAnsi="Arial"/>
                        <w:b/>
                        <w:sz w:val="18"/>
                      </w:rPr>
                    </w:pPr>
                    <w:r w:rsidRPr="00F34EE5">
                      <w:rPr>
                        <w:rFonts w:ascii="Arial" w:hAnsi="Arial"/>
                        <w:b/>
                        <w:sz w:val="18"/>
                      </w:rPr>
                      <w:t>Passer le produit de 10°C à 63°C mini en 1 heure max.</w:t>
                    </w:r>
                  </w:p>
                </w:txbxContent>
              </v:textbox>
            </v:shape>
            <v:shape id="_x0000_s1114" type="#_x0000_t202" style="position:absolute;left:7383;top:7741;width:720;height:540" filled="f" stroked="f">
              <v:textbox style="layout-flow:vertical;mso-layout-flow-alt:bottom-to-top;mso-next-textbox:#_x0000_s1114">
                <w:txbxContent>
                  <w:p w14:paraId="7284D455" w14:textId="77777777" w:rsidR="00C705B7" w:rsidRDefault="00C705B7" w:rsidP="00C705B7">
                    <w:pPr>
                      <w:rPr>
                        <w:rFonts w:ascii="Arial" w:hAnsi="Arial"/>
                        <w:b/>
                        <w:sz w:val="32"/>
                      </w:rPr>
                    </w:pPr>
                    <w:r>
                      <w:rPr>
                        <w:rFonts w:ascii="Arial" w:hAnsi="Arial"/>
                        <w:b/>
                        <w:sz w:val="32"/>
                      </w:rPr>
                      <w:t>J*</w:t>
                    </w:r>
                  </w:p>
                </w:txbxContent>
              </v:textbox>
            </v:shape>
            <v:line id="_x0000_s1115" style="position:absolute" from="2340,11700" to="11340,11701">
              <v:stroke dashstyle="dash"/>
            </v:line>
            <v:line id="_x0000_s1116" style="position:absolute" from="2340,10414" to="11340,10415">
              <v:stroke dashstyle="dash"/>
            </v:line>
            <v:line id="_x0000_s1117" style="position:absolute" from="2340,9128" to="11340,9129">
              <v:stroke dashstyle="dash"/>
            </v:line>
            <v:line id="_x0000_s1118" style="position:absolute" from="2340,7842" to="11340,7843">
              <v:stroke dashstyle="dash"/>
            </v:line>
            <v:line id="_x0000_s1119" style="position:absolute" from="2340,6557" to="11340,6558">
              <v:stroke dashstyle="dash"/>
            </v:line>
            <v:line id="_x0000_s1120" style="position:absolute" from="2340,5271" to="11340,5272">
              <v:stroke dashstyle="dash"/>
            </v:line>
            <v:line id="_x0000_s1121" style="position:absolute" from="2340,3985" to="11340,3986">
              <v:stroke dashstyle="dash"/>
            </v:line>
            <v:line id="_x0000_s1122" style="position:absolute" from="2340,2700" to="11340,2701">
              <v:stroke dashstyle="dash"/>
            </v:line>
            <v:shape id="_x0000_s1123" type="#_x0000_t202" style="position:absolute;left:4477;top:771;width:5580;height:540" stroked="f">
              <v:textbox style="mso-next-textbox:#_x0000_s1123">
                <w:txbxContent>
                  <w:p w14:paraId="6A29ACB0" w14:textId="77777777" w:rsidR="00C705B7" w:rsidRPr="00C705B7" w:rsidRDefault="00C705B7" w:rsidP="00C705B7">
                    <w:pPr>
                      <w:ind w:left="45"/>
                      <w:jc w:val="center"/>
                      <w:rPr>
                        <w:rFonts w:ascii="Arial" w:hAnsi="Arial"/>
                        <w:b/>
                        <w:sz w:val="28"/>
                        <w:szCs w:val="28"/>
                        <w:u w:val="single"/>
                      </w:rPr>
                    </w:pPr>
                    <w:r w:rsidRPr="00C705B7">
                      <w:rPr>
                        <w:rFonts w:ascii="Arial" w:hAnsi="Arial"/>
                        <w:b/>
                        <w:sz w:val="28"/>
                        <w:szCs w:val="28"/>
                        <w:u w:val="single"/>
                      </w:rPr>
                      <w:t>MIX</w:t>
                    </w:r>
                    <w:r w:rsidR="004C7B25">
                      <w:rPr>
                        <w:rFonts w:ascii="Arial" w:hAnsi="Arial"/>
                        <w:b/>
                        <w:sz w:val="28"/>
                        <w:szCs w:val="28"/>
                        <w:u w:val="single"/>
                      </w:rPr>
                      <w:t>ÉS</w:t>
                    </w:r>
                    <w:r w:rsidRPr="00C705B7">
                      <w:rPr>
                        <w:rFonts w:ascii="Arial" w:hAnsi="Arial"/>
                        <w:b/>
                        <w:sz w:val="28"/>
                        <w:szCs w:val="28"/>
                        <w:u w:val="single"/>
                      </w:rPr>
                      <w:t xml:space="preserve"> A CHAUD APRES CUISSON </w:t>
                    </w:r>
                  </w:p>
                </w:txbxContent>
              </v:textbox>
            </v:shape>
            <v:roundrect id="_x0000_s1124" style="position:absolute;left:4907;top:3241;width:2023;height:588" arcsize="10923f">
              <v:textbox style="mso-next-textbox:#_x0000_s1124">
                <w:txbxContent>
                  <w:p w14:paraId="3FB0CCA7" w14:textId="77777777" w:rsidR="00C705B7" w:rsidRDefault="00C705B7" w:rsidP="00C705B7">
                    <w:pPr>
                      <w:jc w:val="center"/>
                      <w:rPr>
                        <w:rFonts w:ascii="Arial" w:hAnsi="Arial"/>
                        <w:sz w:val="20"/>
                      </w:rPr>
                    </w:pPr>
                    <w:r>
                      <w:rPr>
                        <w:rFonts w:ascii="Arial" w:hAnsi="Arial"/>
                        <w:sz w:val="20"/>
                      </w:rPr>
                      <w:t>Cuisson</w:t>
                    </w:r>
                  </w:p>
                </w:txbxContent>
              </v:textbox>
            </v:roundrect>
            <v:shape id="_x0000_s1125" type="#_x0000_t202" style="position:absolute;left:8283;top:4141;width:3600;height:1080" stroked="f">
              <v:textbox style="mso-next-textbox:#_x0000_s1125">
                <w:txbxContent>
                  <w:p w14:paraId="525E269B" w14:textId="77777777" w:rsidR="00C705B7" w:rsidRPr="006B3B26" w:rsidRDefault="00C705B7" w:rsidP="00C705B7">
                    <w:pPr>
                      <w:rPr>
                        <w:rFonts w:ascii="Arial" w:hAnsi="Arial"/>
                        <w:b/>
                        <w:i/>
                        <w:sz w:val="18"/>
                      </w:rPr>
                    </w:pPr>
                    <w:r w:rsidRPr="006B3B26">
                      <w:rPr>
                        <w:rFonts w:ascii="Arial" w:hAnsi="Arial"/>
                        <w:b/>
                        <w:sz w:val="18"/>
                      </w:rPr>
                      <w:t>Opération à réaliser à plus de 63°C y compris dans le cas de mélange ou d’assemblage (fluidification de la texture,etc…)</w:t>
                    </w:r>
                  </w:p>
                </w:txbxContent>
              </v:textbox>
            </v:shape>
            <v:shape id="_x0000_s1126" type="#_x0000_t34" style="position:absolute;left:4907;top:9712;width:352;height:2619;rotation:180;flip:x y" o:connectortype="elbow" adj="-22091,83381,210661">
              <v:stroke endarrow="block"/>
            </v:shape>
          </v:group>
        </w:pict>
      </w:r>
    </w:p>
    <w:p w14:paraId="441D13FA" w14:textId="77777777" w:rsidR="004E6FAB" w:rsidRPr="005A6C6B" w:rsidRDefault="004E6FAB">
      <w:pPr>
        <w:rPr>
          <w:rFonts w:ascii="Calibri" w:hAnsi="Calibri" w:cs="Calibri"/>
        </w:rPr>
      </w:pPr>
    </w:p>
    <w:p w14:paraId="2A942EF8" w14:textId="77777777" w:rsidR="004E6FAB" w:rsidRPr="005A6C6B" w:rsidRDefault="004E6FAB">
      <w:pPr>
        <w:rPr>
          <w:rFonts w:ascii="Calibri" w:hAnsi="Calibri" w:cs="Calibri"/>
        </w:rPr>
      </w:pPr>
    </w:p>
    <w:p w14:paraId="11DAAF12" w14:textId="77777777" w:rsidR="004E6FAB" w:rsidRPr="005A6C6B" w:rsidRDefault="004E6FAB">
      <w:pPr>
        <w:rPr>
          <w:rFonts w:ascii="Calibri" w:hAnsi="Calibri" w:cs="Calibri"/>
        </w:rPr>
      </w:pPr>
    </w:p>
    <w:p w14:paraId="0D7B0A40" w14:textId="77777777" w:rsidR="004E6FAB" w:rsidRPr="005A6C6B" w:rsidRDefault="004E6FAB">
      <w:pPr>
        <w:rPr>
          <w:rFonts w:ascii="Calibri" w:hAnsi="Calibri" w:cs="Calibri"/>
        </w:rPr>
      </w:pPr>
    </w:p>
    <w:p w14:paraId="44450261" w14:textId="77777777" w:rsidR="004E6FAB" w:rsidRPr="005A6C6B" w:rsidRDefault="004E6FAB">
      <w:pPr>
        <w:rPr>
          <w:rFonts w:ascii="Calibri" w:hAnsi="Calibri" w:cs="Calibri"/>
        </w:rPr>
      </w:pPr>
    </w:p>
    <w:p w14:paraId="267927DE" w14:textId="77777777" w:rsidR="004E6FAB" w:rsidRPr="005A6C6B" w:rsidRDefault="004E6FAB">
      <w:pPr>
        <w:rPr>
          <w:rFonts w:ascii="Calibri" w:hAnsi="Calibri" w:cs="Calibri"/>
        </w:rPr>
      </w:pPr>
    </w:p>
    <w:p w14:paraId="10FB4751" w14:textId="77777777" w:rsidR="004E6FAB" w:rsidRPr="005A6C6B" w:rsidRDefault="004E6FAB">
      <w:pPr>
        <w:rPr>
          <w:rFonts w:ascii="Calibri" w:hAnsi="Calibri" w:cs="Calibri"/>
        </w:rPr>
      </w:pPr>
    </w:p>
    <w:p w14:paraId="12EBB5D6" w14:textId="77777777" w:rsidR="004E6FAB" w:rsidRPr="005A6C6B" w:rsidRDefault="004E6FAB">
      <w:pPr>
        <w:rPr>
          <w:rFonts w:ascii="Calibri" w:hAnsi="Calibri" w:cs="Calibri"/>
        </w:rPr>
      </w:pPr>
    </w:p>
    <w:p w14:paraId="77AB8A30" w14:textId="77777777" w:rsidR="004E6FAB" w:rsidRPr="005A6C6B" w:rsidRDefault="004E6FAB">
      <w:pPr>
        <w:rPr>
          <w:rFonts w:ascii="Calibri" w:hAnsi="Calibri" w:cs="Calibri"/>
        </w:rPr>
      </w:pPr>
    </w:p>
    <w:p w14:paraId="0AE13D2A" w14:textId="77777777" w:rsidR="004E6FAB" w:rsidRPr="005A6C6B" w:rsidRDefault="004E6FAB">
      <w:pPr>
        <w:rPr>
          <w:rFonts w:ascii="Calibri" w:hAnsi="Calibri" w:cs="Calibri"/>
        </w:rPr>
      </w:pPr>
    </w:p>
    <w:p w14:paraId="7DF4331F" w14:textId="77777777" w:rsidR="00AB34A0" w:rsidRPr="005A6C6B" w:rsidRDefault="00AB34A0">
      <w:pPr>
        <w:rPr>
          <w:rFonts w:ascii="Calibri" w:hAnsi="Calibri" w:cs="Calibri"/>
        </w:rPr>
      </w:pPr>
    </w:p>
    <w:p w14:paraId="1C5A1550" w14:textId="77777777" w:rsidR="00AB34A0" w:rsidRPr="005A6C6B" w:rsidRDefault="00AB34A0">
      <w:pPr>
        <w:rPr>
          <w:rFonts w:ascii="Calibri" w:hAnsi="Calibri" w:cs="Calibri"/>
        </w:rPr>
      </w:pPr>
    </w:p>
    <w:p w14:paraId="46F06B04" w14:textId="77777777" w:rsidR="00AB34A0" w:rsidRPr="005A6C6B" w:rsidRDefault="00AB34A0">
      <w:pPr>
        <w:rPr>
          <w:rFonts w:ascii="Calibri" w:hAnsi="Calibri" w:cs="Calibri"/>
        </w:rPr>
      </w:pPr>
    </w:p>
    <w:p w14:paraId="104640D6" w14:textId="77777777" w:rsidR="00AB34A0" w:rsidRPr="005A6C6B" w:rsidRDefault="00AB34A0">
      <w:pPr>
        <w:rPr>
          <w:rFonts w:ascii="Calibri" w:hAnsi="Calibri" w:cs="Calibri"/>
        </w:rPr>
      </w:pPr>
    </w:p>
    <w:p w14:paraId="7232170C" w14:textId="77777777" w:rsidR="00AB34A0" w:rsidRPr="005A6C6B" w:rsidRDefault="00AB34A0">
      <w:pPr>
        <w:rPr>
          <w:rFonts w:ascii="Calibri" w:hAnsi="Calibri" w:cs="Calibri"/>
        </w:rPr>
      </w:pPr>
    </w:p>
    <w:p w14:paraId="06AB283D" w14:textId="77777777" w:rsidR="00AB34A0" w:rsidRPr="005A6C6B" w:rsidRDefault="00AB34A0">
      <w:pPr>
        <w:rPr>
          <w:rFonts w:ascii="Calibri" w:hAnsi="Calibri" w:cs="Calibri"/>
        </w:rPr>
      </w:pPr>
    </w:p>
    <w:p w14:paraId="6F336FD1" w14:textId="77777777" w:rsidR="00AB34A0" w:rsidRPr="005A6C6B" w:rsidRDefault="00AB34A0">
      <w:pPr>
        <w:rPr>
          <w:rFonts w:ascii="Calibri" w:hAnsi="Calibri" w:cs="Calibri"/>
        </w:rPr>
      </w:pPr>
    </w:p>
    <w:p w14:paraId="2355A5F4" w14:textId="77777777" w:rsidR="00AB34A0" w:rsidRPr="005A6C6B" w:rsidRDefault="00AB34A0">
      <w:pPr>
        <w:rPr>
          <w:rFonts w:ascii="Calibri" w:hAnsi="Calibri" w:cs="Calibri"/>
        </w:rPr>
      </w:pPr>
    </w:p>
    <w:p w14:paraId="27CC5364" w14:textId="77777777" w:rsidR="00AB34A0" w:rsidRPr="005A6C6B" w:rsidRDefault="00AB34A0">
      <w:pPr>
        <w:rPr>
          <w:rFonts w:ascii="Calibri" w:hAnsi="Calibri" w:cs="Calibri"/>
        </w:rPr>
      </w:pPr>
    </w:p>
    <w:p w14:paraId="64A7DD52" w14:textId="77777777" w:rsidR="00AB34A0" w:rsidRPr="005A6C6B" w:rsidRDefault="00AB34A0">
      <w:pPr>
        <w:rPr>
          <w:rFonts w:ascii="Calibri" w:hAnsi="Calibri" w:cs="Calibri"/>
        </w:rPr>
      </w:pPr>
    </w:p>
    <w:p w14:paraId="16E28342" w14:textId="77777777" w:rsidR="00AB34A0" w:rsidRPr="005A6C6B" w:rsidRDefault="00AB34A0">
      <w:pPr>
        <w:rPr>
          <w:rFonts w:ascii="Calibri" w:hAnsi="Calibri" w:cs="Calibri"/>
        </w:rPr>
      </w:pPr>
    </w:p>
    <w:p w14:paraId="0AD2471B" w14:textId="77777777" w:rsidR="00AB34A0" w:rsidRPr="005A6C6B" w:rsidRDefault="00AB34A0">
      <w:pPr>
        <w:rPr>
          <w:rFonts w:ascii="Calibri" w:hAnsi="Calibri" w:cs="Calibri"/>
        </w:rPr>
      </w:pPr>
    </w:p>
    <w:p w14:paraId="3FFE9F44" w14:textId="77777777" w:rsidR="00AB34A0" w:rsidRPr="005A6C6B" w:rsidRDefault="00AB34A0">
      <w:pPr>
        <w:rPr>
          <w:rFonts w:ascii="Calibri" w:hAnsi="Calibri" w:cs="Calibri"/>
        </w:rPr>
      </w:pPr>
    </w:p>
    <w:p w14:paraId="2630BFFB" w14:textId="77777777" w:rsidR="00AB34A0" w:rsidRPr="005A6C6B" w:rsidRDefault="00AB34A0">
      <w:pPr>
        <w:rPr>
          <w:rFonts w:ascii="Calibri" w:hAnsi="Calibri" w:cs="Calibri"/>
        </w:rPr>
      </w:pPr>
    </w:p>
    <w:p w14:paraId="3741D694" w14:textId="77777777" w:rsidR="00AB34A0" w:rsidRPr="005A6C6B" w:rsidRDefault="00AB34A0">
      <w:pPr>
        <w:rPr>
          <w:rFonts w:ascii="Calibri" w:hAnsi="Calibri" w:cs="Calibri"/>
        </w:rPr>
      </w:pPr>
    </w:p>
    <w:p w14:paraId="73D1AFCC" w14:textId="77777777" w:rsidR="00AB34A0" w:rsidRPr="005A6C6B" w:rsidRDefault="00AB34A0">
      <w:pPr>
        <w:rPr>
          <w:rFonts w:ascii="Calibri" w:hAnsi="Calibri" w:cs="Calibri"/>
        </w:rPr>
      </w:pPr>
    </w:p>
    <w:p w14:paraId="4E52229D" w14:textId="77777777" w:rsidR="00AB34A0" w:rsidRPr="005A6C6B" w:rsidRDefault="00AB34A0">
      <w:pPr>
        <w:rPr>
          <w:rFonts w:ascii="Calibri" w:hAnsi="Calibri" w:cs="Calibri"/>
        </w:rPr>
      </w:pPr>
    </w:p>
    <w:p w14:paraId="4006C477" w14:textId="77777777" w:rsidR="00AB34A0" w:rsidRPr="005A6C6B" w:rsidRDefault="00AB34A0">
      <w:pPr>
        <w:rPr>
          <w:rFonts w:ascii="Calibri" w:hAnsi="Calibri" w:cs="Calibri"/>
        </w:rPr>
      </w:pPr>
    </w:p>
    <w:p w14:paraId="5EABE47E" w14:textId="77777777" w:rsidR="00AB34A0" w:rsidRPr="005A6C6B" w:rsidRDefault="00AB34A0">
      <w:pPr>
        <w:rPr>
          <w:rFonts w:ascii="Calibri" w:hAnsi="Calibri" w:cs="Calibri"/>
        </w:rPr>
      </w:pPr>
    </w:p>
    <w:p w14:paraId="036998C2" w14:textId="77777777" w:rsidR="00AB34A0" w:rsidRPr="005A6C6B" w:rsidRDefault="00AB34A0">
      <w:pPr>
        <w:rPr>
          <w:rFonts w:ascii="Calibri" w:hAnsi="Calibri" w:cs="Calibri"/>
        </w:rPr>
      </w:pPr>
    </w:p>
    <w:p w14:paraId="0515FBEF" w14:textId="77777777" w:rsidR="00AB34A0" w:rsidRPr="005A6C6B" w:rsidRDefault="00AB34A0">
      <w:pPr>
        <w:rPr>
          <w:rFonts w:ascii="Calibri" w:hAnsi="Calibri" w:cs="Calibri"/>
        </w:rPr>
      </w:pPr>
    </w:p>
    <w:p w14:paraId="376EAECE" w14:textId="77777777" w:rsidR="00AB34A0" w:rsidRPr="005A6C6B" w:rsidRDefault="00AB34A0">
      <w:pPr>
        <w:rPr>
          <w:rFonts w:ascii="Calibri" w:hAnsi="Calibri" w:cs="Calibri"/>
        </w:rPr>
      </w:pPr>
    </w:p>
    <w:p w14:paraId="2C34EA68" w14:textId="77777777" w:rsidR="00AB34A0" w:rsidRPr="005A6C6B" w:rsidRDefault="00AB34A0">
      <w:pPr>
        <w:rPr>
          <w:rFonts w:ascii="Calibri" w:hAnsi="Calibri" w:cs="Calibri"/>
        </w:rPr>
      </w:pPr>
    </w:p>
    <w:p w14:paraId="05115BE5" w14:textId="77777777" w:rsidR="00AB34A0" w:rsidRPr="005A6C6B" w:rsidRDefault="00AB34A0">
      <w:pPr>
        <w:rPr>
          <w:rFonts w:ascii="Calibri" w:hAnsi="Calibri" w:cs="Calibri"/>
        </w:rPr>
      </w:pPr>
    </w:p>
    <w:p w14:paraId="05FF17F1" w14:textId="77777777" w:rsidR="00AB34A0" w:rsidRPr="005A6C6B" w:rsidRDefault="00AB34A0">
      <w:pPr>
        <w:rPr>
          <w:rFonts w:ascii="Calibri" w:hAnsi="Calibri" w:cs="Calibri"/>
        </w:rPr>
      </w:pPr>
    </w:p>
    <w:p w14:paraId="2646316C" w14:textId="77777777" w:rsidR="00AB34A0" w:rsidRPr="005A6C6B" w:rsidRDefault="00AB34A0">
      <w:pPr>
        <w:rPr>
          <w:rFonts w:ascii="Calibri" w:hAnsi="Calibri" w:cs="Calibri"/>
        </w:rPr>
      </w:pPr>
    </w:p>
    <w:p w14:paraId="6DE2D0E7" w14:textId="77777777" w:rsidR="00AB34A0" w:rsidRPr="005A6C6B" w:rsidRDefault="00AB34A0">
      <w:pPr>
        <w:rPr>
          <w:rFonts w:ascii="Calibri" w:hAnsi="Calibri" w:cs="Calibri"/>
        </w:rPr>
      </w:pPr>
    </w:p>
    <w:p w14:paraId="31751180" w14:textId="77777777" w:rsidR="004C7B25" w:rsidRPr="005A6C6B" w:rsidRDefault="004C7B25">
      <w:pPr>
        <w:rPr>
          <w:rFonts w:ascii="Calibri" w:hAnsi="Calibri" w:cs="Calibri"/>
        </w:rPr>
      </w:pPr>
    </w:p>
    <w:p w14:paraId="732D1E68" w14:textId="77777777" w:rsidR="004C7B25" w:rsidRPr="005A6C6B" w:rsidRDefault="004C7B25">
      <w:pPr>
        <w:rPr>
          <w:rFonts w:ascii="Calibri" w:hAnsi="Calibri" w:cs="Calibri"/>
        </w:rPr>
      </w:pPr>
    </w:p>
    <w:p w14:paraId="24F483DA" w14:textId="77777777" w:rsidR="004C7B25" w:rsidRPr="005A6C6B" w:rsidRDefault="004C7B25">
      <w:pPr>
        <w:rPr>
          <w:rFonts w:ascii="Calibri" w:hAnsi="Calibri" w:cs="Calibri"/>
        </w:rPr>
      </w:pPr>
    </w:p>
    <w:p w14:paraId="537316A3" w14:textId="77777777" w:rsidR="004C7B25" w:rsidRPr="005A6C6B" w:rsidRDefault="004C7B25">
      <w:pPr>
        <w:rPr>
          <w:rFonts w:ascii="Calibri" w:hAnsi="Calibri" w:cs="Calibri"/>
        </w:rPr>
      </w:pPr>
    </w:p>
    <w:p w14:paraId="01386042" w14:textId="77777777" w:rsidR="00AB34A0" w:rsidRPr="005A6C6B" w:rsidRDefault="00AB34A0">
      <w:pPr>
        <w:rPr>
          <w:rFonts w:ascii="Calibri" w:hAnsi="Calibri" w:cs="Calibri"/>
        </w:rPr>
      </w:pPr>
    </w:p>
    <w:p w14:paraId="6AD16CCF" w14:textId="77777777" w:rsidR="00AB34A0" w:rsidRPr="005A6C6B" w:rsidRDefault="00AB34A0">
      <w:pPr>
        <w:rPr>
          <w:rFonts w:ascii="Calibri" w:hAnsi="Calibri" w:cs="Calibri"/>
        </w:rPr>
      </w:pPr>
      <w:r w:rsidRPr="005A6C6B">
        <w:rPr>
          <w:rFonts w:ascii="Calibri" w:hAnsi="Calibri" w:cs="Calibri"/>
          <w:noProof/>
        </w:rPr>
        <w:pict w14:anchorId="2EDF4CB9">
          <v:shape id="_x0000_s1167" type="#_x0000_t202" style="position:absolute;margin-left:117pt;margin-top:-11.35pt;width:270pt;height:29.5pt;z-index:4" stroked="f">
            <v:textbox style="mso-next-textbox:#_x0000_s1167">
              <w:txbxContent>
                <w:p w14:paraId="5C4784A5" w14:textId="77777777" w:rsidR="00AB34A0" w:rsidRPr="00AB34A0" w:rsidRDefault="00AB34A0" w:rsidP="00AB34A0">
                  <w:pPr>
                    <w:ind w:left="45"/>
                    <w:jc w:val="center"/>
                    <w:rPr>
                      <w:rFonts w:ascii="Arial" w:hAnsi="Arial"/>
                      <w:b/>
                      <w:sz w:val="28"/>
                      <w:szCs w:val="28"/>
                      <w:u w:val="single"/>
                    </w:rPr>
                  </w:pPr>
                  <w:r w:rsidRPr="00AB34A0">
                    <w:rPr>
                      <w:rFonts w:ascii="Arial" w:hAnsi="Arial"/>
                      <w:b/>
                      <w:sz w:val="28"/>
                      <w:szCs w:val="28"/>
                      <w:u w:val="single"/>
                    </w:rPr>
                    <w:t>MIX</w:t>
                  </w:r>
                  <w:r w:rsidR="004C7B25">
                    <w:rPr>
                      <w:rFonts w:ascii="Arial" w:hAnsi="Arial"/>
                      <w:b/>
                      <w:sz w:val="28"/>
                      <w:szCs w:val="28"/>
                      <w:u w:val="single"/>
                    </w:rPr>
                    <w:t>ÉS</w:t>
                  </w:r>
                  <w:r w:rsidRPr="00AB34A0">
                    <w:rPr>
                      <w:rFonts w:ascii="Arial" w:hAnsi="Arial"/>
                      <w:b/>
                      <w:sz w:val="28"/>
                      <w:szCs w:val="28"/>
                      <w:u w:val="single"/>
                    </w:rPr>
                    <w:t xml:space="preserve"> A FROID APRES CUISSON</w:t>
                  </w:r>
                </w:p>
              </w:txbxContent>
            </v:textbox>
          </v:shape>
        </w:pict>
      </w:r>
    </w:p>
    <w:p w14:paraId="7F48412D" w14:textId="77777777" w:rsidR="00B713CD" w:rsidRPr="005A6C6B" w:rsidRDefault="00B713CD">
      <w:pPr>
        <w:rPr>
          <w:rFonts w:ascii="Calibri" w:hAnsi="Calibri" w:cs="Calibri"/>
        </w:rPr>
      </w:pPr>
      <w:r w:rsidRPr="005A6C6B">
        <w:rPr>
          <w:rFonts w:ascii="Calibri" w:hAnsi="Calibri" w:cs="Calibri"/>
          <w:noProof/>
        </w:rPr>
        <w:pict w14:anchorId="478F2827">
          <v:group id="_x0000_s1127" editas="canvas" style="position:absolute;margin-left:27pt;margin-top:10.85pt;width:440.45pt;height:9in;z-index:3" coordorigin="2340,721" coordsize="9543,14040">
            <o:lock v:ext="edit" aspectratio="t"/>
            <v:shape id="_x0000_s1128" type="#_x0000_t75" style="position:absolute;left:2340;top:721;width:9543;height:14040" o:preferrelative="f" filled="t">
              <v:fill o:detectmouseclick="t"/>
              <v:path o:extrusionok="t" o:connecttype="none"/>
            </v:shape>
            <v:roundrect id="_x0000_s1129" style="position:absolute;left:4773;top:3521;width:2340;height:540" arcsize="10923f">
              <v:textbox style="mso-next-textbox:#_x0000_s1129" inset="2.36525mm,1.1826mm,2.36525mm,1.1826mm">
                <w:txbxContent>
                  <w:p w14:paraId="4A5488BD" w14:textId="77777777" w:rsidR="00AB34A0" w:rsidRPr="00AB34A0" w:rsidRDefault="00AB34A0" w:rsidP="00AB34A0">
                    <w:pPr>
                      <w:jc w:val="center"/>
                      <w:rPr>
                        <w:rFonts w:ascii="Arial" w:hAnsi="Arial"/>
                        <w:sz w:val="18"/>
                      </w:rPr>
                    </w:pPr>
                    <w:r w:rsidRPr="00AB34A0">
                      <w:rPr>
                        <w:rFonts w:ascii="Arial" w:hAnsi="Arial"/>
                        <w:sz w:val="18"/>
                      </w:rPr>
                      <w:t>Conditionnement</w:t>
                    </w:r>
                  </w:p>
                </w:txbxContent>
              </v:textbox>
            </v:roundrect>
            <v:group id="_x0000_s1130" style="position:absolute;left:2343;top:721;width:8814;height:900" coordorigin="2343,1441" coordsize="7273,900">
              <v:oval id="_x0000_s1131" style="position:absolute;left:2343;top:1441;width:1693;height:900">
                <v:textbox style="mso-next-textbox:#_x0000_s1131" inset="2.36525mm,1.1826mm,2.36525mm,1.1826mm">
                  <w:txbxContent>
                    <w:p w14:paraId="513BB17E" w14:textId="77777777" w:rsidR="00AB34A0" w:rsidRPr="00AB34A0" w:rsidRDefault="00AB34A0" w:rsidP="00AB34A0">
                      <w:pPr>
                        <w:jc w:val="center"/>
                        <w:rPr>
                          <w:rFonts w:ascii="Arial" w:hAnsi="Arial"/>
                          <w:sz w:val="18"/>
                        </w:rPr>
                      </w:pPr>
                      <w:r w:rsidRPr="00AB34A0">
                        <w:rPr>
                          <w:rFonts w:ascii="Arial" w:hAnsi="Arial"/>
                          <w:sz w:val="18"/>
                        </w:rPr>
                        <w:t>Ingrédient 1</w:t>
                      </w:r>
                    </w:p>
                  </w:txbxContent>
                </v:textbox>
              </v:oval>
              <v:oval id="_x0000_s1132" style="position:absolute;left:4204;top:1441;width:1691;height:900">
                <v:textbox style="mso-next-textbox:#_x0000_s1132" inset="2.36525mm,1.1826mm,2.36525mm,1.1826mm">
                  <w:txbxContent>
                    <w:p w14:paraId="1445DD38" w14:textId="77777777" w:rsidR="00AB34A0" w:rsidRPr="00AB34A0" w:rsidRDefault="00AB34A0" w:rsidP="00AB34A0">
                      <w:pPr>
                        <w:jc w:val="center"/>
                        <w:rPr>
                          <w:rFonts w:ascii="Arial" w:hAnsi="Arial"/>
                          <w:sz w:val="18"/>
                        </w:rPr>
                      </w:pPr>
                      <w:r w:rsidRPr="00AB34A0">
                        <w:rPr>
                          <w:rFonts w:ascii="Arial" w:hAnsi="Arial"/>
                          <w:sz w:val="18"/>
                        </w:rPr>
                        <w:t>Ingrédient 2</w:t>
                      </w:r>
                    </w:p>
                  </w:txbxContent>
                </v:textbox>
              </v:oval>
              <v:oval id="_x0000_s1133" style="position:absolute;left:6063;top:1441;width:1691;height:900">
                <v:textbox style="mso-next-textbox:#_x0000_s1133" inset="2.36525mm,1.1826mm,2.36525mm,1.1826mm">
                  <w:txbxContent>
                    <w:p w14:paraId="75C76402" w14:textId="77777777" w:rsidR="00AB34A0" w:rsidRPr="00AB34A0" w:rsidRDefault="00AB34A0" w:rsidP="00AB34A0">
                      <w:pPr>
                        <w:jc w:val="center"/>
                        <w:rPr>
                          <w:rFonts w:ascii="Arial" w:hAnsi="Arial"/>
                          <w:sz w:val="18"/>
                        </w:rPr>
                      </w:pPr>
                      <w:r w:rsidRPr="00AB34A0">
                        <w:rPr>
                          <w:rFonts w:ascii="Arial" w:hAnsi="Arial"/>
                          <w:sz w:val="18"/>
                        </w:rPr>
                        <w:t>Ingrédient 3</w:t>
                      </w:r>
                    </w:p>
                  </w:txbxContent>
                </v:textbox>
              </v:oval>
              <v:oval id="_x0000_s1134" style="position:absolute;left:7923;top:1441;width:1693;height:900">
                <v:textbox style="mso-next-textbox:#_x0000_s1134" inset="2.36525mm,1.1826mm,2.36525mm,1.1826mm">
                  <w:txbxContent>
                    <w:p w14:paraId="32F3991B" w14:textId="77777777" w:rsidR="00AB34A0" w:rsidRPr="00AB34A0" w:rsidRDefault="00AB34A0" w:rsidP="00AB34A0">
                      <w:pPr>
                        <w:jc w:val="center"/>
                        <w:rPr>
                          <w:rFonts w:ascii="Arial" w:hAnsi="Arial"/>
                          <w:sz w:val="18"/>
                        </w:rPr>
                      </w:pPr>
                      <w:r w:rsidRPr="00AB34A0">
                        <w:rPr>
                          <w:rFonts w:ascii="Arial" w:hAnsi="Arial"/>
                          <w:sz w:val="18"/>
                        </w:rPr>
                        <w:t>Ingrédient 4</w:t>
                      </w:r>
                    </w:p>
                  </w:txbxContent>
                </v:textbox>
              </v:oval>
            </v:group>
            <v:roundrect id="_x0000_s1135" style="position:absolute;left:4863;top:4648;width:2160;height:669" arcsize="10923f">
              <v:textbox style="mso-next-textbox:#_x0000_s1135" inset="2.36525mm,1.1826mm,2.36525mm,1.1826mm">
                <w:txbxContent>
                  <w:p w14:paraId="70291EE0" w14:textId="77777777" w:rsidR="00AB34A0" w:rsidRPr="00AB34A0" w:rsidRDefault="00AB34A0" w:rsidP="00AB34A0">
                    <w:pPr>
                      <w:jc w:val="center"/>
                      <w:rPr>
                        <w:rFonts w:ascii="Arial" w:hAnsi="Arial"/>
                        <w:sz w:val="18"/>
                      </w:rPr>
                    </w:pPr>
                    <w:r w:rsidRPr="00AB34A0">
                      <w:rPr>
                        <w:rFonts w:ascii="Arial" w:hAnsi="Arial"/>
                        <w:sz w:val="18"/>
                      </w:rPr>
                      <w:t>Refroidissement</w:t>
                    </w:r>
                  </w:p>
                  <w:p w14:paraId="74925DF3" w14:textId="77777777" w:rsidR="00AB34A0" w:rsidRPr="00AB34A0" w:rsidRDefault="00AB34A0" w:rsidP="00AB34A0">
                    <w:pPr>
                      <w:jc w:val="center"/>
                      <w:rPr>
                        <w:rFonts w:ascii="Arial" w:hAnsi="Arial"/>
                        <w:sz w:val="18"/>
                      </w:rPr>
                    </w:pPr>
                    <w:r w:rsidRPr="00AB34A0">
                      <w:rPr>
                        <w:rFonts w:ascii="Arial" w:hAnsi="Arial"/>
                        <w:sz w:val="18"/>
                      </w:rPr>
                      <w:t>Rapide</w:t>
                    </w:r>
                  </w:p>
                </w:txbxContent>
              </v:textbox>
            </v:roundrect>
            <v:roundrect id="_x0000_s1136" style="position:absolute;left:4598;top:7017;width:2605;height:1080" arcsize="10923f">
              <v:textbox style="mso-next-textbox:#_x0000_s1136" inset="2.36525mm,1.1826mm,2.36525mm,1.1826mm">
                <w:txbxContent>
                  <w:p w14:paraId="487A1D6A" w14:textId="77777777" w:rsidR="00AB34A0" w:rsidRPr="00AB34A0" w:rsidRDefault="00AB34A0" w:rsidP="00AB34A0">
                    <w:pPr>
                      <w:jc w:val="center"/>
                      <w:rPr>
                        <w:rFonts w:ascii="Arial" w:hAnsi="Arial"/>
                        <w:sz w:val="18"/>
                      </w:rPr>
                    </w:pPr>
                    <w:r w:rsidRPr="00AB34A0">
                      <w:rPr>
                        <w:rFonts w:ascii="Arial" w:hAnsi="Arial"/>
                        <w:sz w:val="18"/>
                      </w:rPr>
                      <w:t>Déconditionnement</w:t>
                    </w:r>
                  </w:p>
                  <w:p w14:paraId="0FC755E9" w14:textId="77777777" w:rsidR="00AB34A0" w:rsidRPr="00AB34A0" w:rsidRDefault="00AB34A0" w:rsidP="00AB34A0">
                    <w:pPr>
                      <w:jc w:val="center"/>
                      <w:rPr>
                        <w:rFonts w:ascii="Arial" w:hAnsi="Arial"/>
                        <w:sz w:val="18"/>
                      </w:rPr>
                    </w:pPr>
                    <w:r w:rsidRPr="00AB34A0">
                      <w:rPr>
                        <w:rFonts w:ascii="Arial" w:hAnsi="Arial"/>
                        <w:sz w:val="18"/>
                      </w:rPr>
                      <w:t xml:space="preserve">Hachage </w:t>
                    </w:r>
                  </w:p>
                  <w:p w14:paraId="6D377C6C" w14:textId="77777777" w:rsidR="00AB34A0" w:rsidRPr="00AB34A0" w:rsidRDefault="00AB34A0" w:rsidP="00AB34A0">
                    <w:pPr>
                      <w:jc w:val="center"/>
                      <w:rPr>
                        <w:rFonts w:ascii="Arial" w:hAnsi="Arial"/>
                        <w:sz w:val="18"/>
                      </w:rPr>
                    </w:pPr>
                    <w:r w:rsidRPr="00AB34A0">
                      <w:rPr>
                        <w:rFonts w:ascii="Arial" w:hAnsi="Arial"/>
                        <w:sz w:val="18"/>
                      </w:rPr>
                      <w:t>Mixage</w:t>
                    </w:r>
                  </w:p>
                </w:txbxContent>
              </v:textbox>
            </v:roundrect>
            <v:roundrect id="_x0000_s1137" style="position:absolute;left:4871;top:5903;width:2145;height:527" arcsize="10923f">
              <v:textbox style="mso-next-textbox:#_x0000_s1137" inset="2.36525mm,1.1826mm,2.36525mm,1.1826mm">
                <w:txbxContent>
                  <w:p w14:paraId="007B5B4E" w14:textId="77777777" w:rsidR="00AB34A0" w:rsidRPr="00AB34A0" w:rsidRDefault="00AB34A0" w:rsidP="00AB34A0">
                    <w:pPr>
                      <w:jc w:val="center"/>
                      <w:rPr>
                        <w:rFonts w:ascii="Arial" w:hAnsi="Arial"/>
                        <w:sz w:val="18"/>
                      </w:rPr>
                    </w:pPr>
                    <w:r w:rsidRPr="00AB34A0">
                      <w:rPr>
                        <w:rFonts w:ascii="Arial" w:hAnsi="Arial"/>
                        <w:sz w:val="18"/>
                      </w:rPr>
                      <w:t>Stockage froid</w:t>
                    </w:r>
                  </w:p>
                </w:txbxContent>
              </v:textbox>
            </v:roundrect>
            <v:roundrect id="_x0000_s1138" style="position:absolute;left:4863;top:10923;width:2340;height:778" arcsize="10923f">
              <v:textbox style="mso-next-textbox:#_x0000_s1138" inset="2.36525mm,1.1826mm,2.36525mm,1.1826mm">
                <w:txbxContent>
                  <w:p w14:paraId="68171A81" w14:textId="77777777" w:rsidR="00AB34A0" w:rsidRPr="00AB34A0" w:rsidRDefault="00AB34A0" w:rsidP="00AB34A0">
                    <w:pPr>
                      <w:jc w:val="center"/>
                      <w:rPr>
                        <w:rFonts w:ascii="Arial" w:hAnsi="Arial"/>
                        <w:sz w:val="18"/>
                      </w:rPr>
                    </w:pPr>
                    <w:r w:rsidRPr="00AB34A0">
                      <w:rPr>
                        <w:rFonts w:ascii="Arial" w:hAnsi="Arial"/>
                        <w:sz w:val="18"/>
                      </w:rPr>
                      <w:t>Remise en température</w:t>
                    </w:r>
                  </w:p>
                </w:txbxContent>
              </v:textbox>
            </v:roundrect>
            <v:roundrect id="_x0000_s1139" style="position:absolute;left:5223;top:12179;width:1800;height:540" arcsize="10923f">
              <v:textbox style="mso-next-textbox:#_x0000_s1139" inset="2.36525mm,1.1826mm,2.36525mm,1.1826mm">
                <w:txbxContent>
                  <w:p w14:paraId="6CB2878F" w14:textId="77777777" w:rsidR="00AB34A0" w:rsidRPr="00AB34A0" w:rsidRDefault="00AB34A0" w:rsidP="00AB34A0">
                    <w:pPr>
                      <w:rPr>
                        <w:sz w:val="22"/>
                      </w:rPr>
                    </w:pPr>
                    <w:r w:rsidRPr="00AB34A0">
                      <w:rPr>
                        <w:rFonts w:ascii="Arial" w:hAnsi="Arial"/>
                        <w:sz w:val="18"/>
                      </w:rPr>
                      <w:t>Distribution</w:t>
                    </w:r>
                  </w:p>
                </w:txbxContent>
              </v:textbox>
            </v:roundrect>
            <v:shape id="_x0000_s1140" type="#_x0000_t32" style="position:absolute;left:5926;top:1621;width:1950;height:900;flip:x" o:connectortype="straight">
              <v:stroke endarrow="block"/>
            </v:shape>
            <v:shape id="_x0000_s1141" type="#_x0000_t32" style="position:absolute;left:5926;top:1621;width:4205;height:900;flip:x" o:connectortype="straight">
              <v:stroke endarrow="block"/>
            </v:shape>
            <v:shape id="_x0000_s1142" type="#_x0000_t32" style="position:absolute;left:5624;top:1621;width:302;height:901" o:connectortype="straight">
              <v:stroke endarrow="block"/>
            </v:shape>
            <v:shape id="_x0000_s1143" type="#_x0000_t32" style="position:absolute;left:3369;top:1621;width:2557;height:900" o:connectortype="straight">
              <v:stroke endarrow="block"/>
            </v:shape>
            <v:shape id="_x0000_s1144" type="#_x0000_t32" style="position:absolute;left:5926;top:3063;width:17;height:458" o:connectortype="straight">
              <v:stroke endarrow="block"/>
            </v:shape>
            <v:shape id="_x0000_s1145" type="#_x0000_t32" style="position:absolute;left:5943;top:4061;width:1;height:587" o:connectortype="straight">
              <v:stroke endarrow="block"/>
            </v:shape>
            <v:shape id="_x0000_s1146" type="#_x0000_t32" style="position:absolute;left:5943;top:5317;width:1;height:586" o:connectortype="straight">
              <v:stroke endarrow="block"/>
            </v:shape>
            <v:shape id="_x0000_s1147" type="#_x0000_t32" style="position:absolute;left:5901;top:6430;width:42;height:587;flip:x" o:connectortype="straight">
              <v:stroke endarrow="block"/>
            </v:shape>
            <v:shape id="_x0000_s1148" type="#_x0000_t32" style="position:absolute;left:5942;top:10337;width:91;height:586" o:connectortype="straight">
              <v:stroke endarrow="block"/>
            </v:shape>
            <v:shape id="_x0000_s1149" type="#_x0000_t32" style="position:absolute;left:6033;top:11701;width:90;height:478" o:connectortype="straight">
              <v:stroke endarrow="block"/>
            </v:shape>
            <v:shape id="_x0000_s1150" type="#_x0000_t34" style="position:absolute;left:6851;top:2792;width:172;height:2191" o:connectortype="elbow" adj="70506,-49556,-754642">
              <v:stroke endarrow="block"/>
            </v:shape>
            <v:shape id="_x0000_s1151" type="#_x0000_t34" style="position:absolute;left:4143;top:8947;width:630;height:6;rotation:180" o:connectortype="elbow" adj=",-37173600,-134981">
              <v:stroke endarrow="block"/>
            </v:shape>
            <v:roundrect id="_x0000_s1152" style="position:absolute;left:2703;top:8677;width:1440;height:540" arcsize="10923f">
              <v:textbox style="mso-next-textbox:#_x0000_s1152" inset="2.36525mm,1.1826mm,2.36525mm,1.1826mm">
                <w:txbxContent>
                  <w:p w14:paraId="7032F0C2" w14:textId="77777777" w:rsidR="00AB34A0" w:rsidRPr="00AB34A0" w:rsidRDefault="00AB34A0" w:rsidP="00AB34A0">
                    <w:pPr>
                      <w:jc w:val="center"/>
                      <w:rPr>
                        <w:sz w:val="22"/>
                      </w:rPr>
                    </w:pPr>
                    <w:r w:rsidRPr="00AB34A0">
                      <w:rPr>
                        <w:rFonts w:ascii="Arial" w:hAnsi="Arial"/>
                        <w:sz w:val="18"/>
                      </w:rPr>
                      <w:t>Service</w:t>
                    </w:r>
                  </w:p>
                </w:txbxContent>
              </v:textbox>
            </v:roundrect>
            <v:shape id="_x0000_s1153" type="#_x0000_t202" style="position:absolute;left:9363;top:1621;width:2340;height:764" stroked="f">
              <v:textbox style="mso-next-textbox:#_x0000_s1153" inset="2.36525mm,1.1826mm,2.36525mm,1.1826mm">
                <w:txbxContent>
                  <w:p w14:paraId="7B413F44" w14:textId="77777777" w:rsidR="00AB34A0" w:rsidRPr="00AB34A0" w:rsidRDefault="00AB34A0" w:rsidP="00AB34A0">
                    <w:pPr>
                      <w:rPr>
                        <w:rFonts w:ascii="Arial" w:hAnsi="Arial"/>
                        <w:b/>
                        <w:sz w:val="22"/>
                      </w:rPr>
                    </w:pPr>
                    <w:r w:rsidRPr="00AB34A0">
                      <w:rPr>
                        <w:rFonts w:ascii="Arial" w:hAnsi="Arial"/>
                        <w:b/>
                        <w:sz w:val="22"/>
                      </w:rPr>
                      <w:t>Attention à :</w:t>
                    </w:r>
                  </w:p>
                </w:txbxContent>
              </v:textbox>
            </v:shape>
            <v:shape id="_x0000_s1154" type="#_x0000_t202" style="position:absolute;left:8283;top:2161;width:3600;height:1080" stroked="f">
              <v:textbox style="mso-next-textbox:#_x0000_s1154" inset="2.36525mm,1.1826mm,2.36525mm,1.1826mm">
                <w:txbxContent>
                  <w:p w14:paraId="58456856" w14:textId="77777777" w:rsidR="00AB34A0" w:rsidRPr="00AB34A0" w:rsidRDefault="00AB34A0" w:rsidP="00AB34A0">
                    <w:pPr>
                      <w:rPr>
                        <w:rFonts w:ascii="Arial" w:hAnsi="Arial"/>
                        <w:b/>
                        <w:sz w:val="16"/>
                      </w:rPr>
                    </w:pPr>
                    <w:r w:rsidRPr="00AB34A0">
                      <w:rPr>
                        <w:rFonts w:ascii="Arial" w:hAnsi="Arial"/>
                        <w:b/>
                        <w:sz w:val="16"/>
                      </w:rPr>
                      <w:t>Respect du couple temps/température.</w:t>
                    </w:r>
                  </w:p>
                  <w:p w14:paraId="79C08467" w14:textId="77777777" w:rsidR="00AB34A0" w:rsidRPr="00AB34A0" w:rsidRDefault="00AB34A0" w:rsidP="00AB34A0">
                    <w:pPr>
                      <w:rPr>
                        <w:rFonts w:ascii="Arial" w:hAnsi="Arial"/>
                        <w:sz w:val="16"/>
                      </w:rPr>
                    </w:pPr>
                  </w:p>
                  <w:p w14:paraId="69A46976" w14:textId="77777777" w:rsidR="00AB34A0" w:rsidRPr="00AB34A0" w:rsidRDefault="00AB34A0" w:rsidP="00AB34A0">
                    <w:pPr>
                      <w:rPr>
                        <w:rFonts w:ascii="Arial" w:hAnsi="Arial"/>
                        <w:i/>
                        <w:sz w:val="16"/>
                      </w:rPr>
                    </w:pPr>
                    <w:r w:rsidRPr="00AB34A0">
                      <w:rPr>
                        <w:rFonts w:ascii="Arial" w:hAnsi="Arial"/>
                        <w:i/>
                        <w:sz w:val="16"/>
                      </w:rPr>
                      <w:t>Minimum 80°C à cœur pendant plusieurs minutes.</w:t>
                    </w:r>
                  </w:p>
                </w:txbxContent>
              </v:textbox>
            </v:shape>
            <v:shape id="_x0000_s1155" type="#_x0000_t202" style="position:absolute;left:8283;top:4681;width:3600;height:720" stroked="f">
              <v:textbox style="mso-next-textbox:#_x0000_s1155" inset="2.36525mm,1.1826mm,2.36525mm,1.1826mm">
                <w:txbxContent>
                  <w:p w14:paraId="2D8B4B0F" w14:textId="77777777" w:rsidR="00AB34A0" w:rsidRPr="00AB34A0" w:rsidRDefault="00AB34A0" w:rsidP="00AB34A0">
                    <w:pPr>
                      <w:rPr>
                        <w:rFonts w:ascii="Arial" w:hAnsi="Arial"/>
                        <w:b/>
                        <w:sz w:val="16"/>
                      </w:rPr>
                    </w:pPr>
                    <w:r w:rsidRPr="00AB34A0">
                      <w:rPr>
                        <w:rFonts w:ascii="Arial" w:hAnsi="Arial"/>
                        <w:b/>
                        <w:sz w:val="16"/>
                      </w:rPr>
                      <w:t>Passer le produit de 63°C à 10°C max en moins de 2 heures.</w:t>
                    </w:r>
                  </w:p>
                </w:txbxContent>
              </v:textbox>
            </v:shape>
            <v:shape id="_x0000_s1156" type="#_x0000_t202" style="position:absolute;left:8283;top:5941;width:3600;height:489" stroked="f">
              <v:textbox style="mso-next-textbox:#_x0000_s1156" inset="2.36525mm,1.1826mm,2.36525mm,1.1826mm">
                <w:txbxContent>
                  <w:p w14:paraId="374C8B7E" w14:textId="77777777" w:rsidR="00AB34A0" w:rsidRPr="00AB34A0" w:rsidRDefault="00AB34A0" w:rsidP="00AB34A0">
                    <w:pPr>
                      <w:rPr>
                        <w:rFonts w:ascii="Arial" w:hAnsi="Arial"/>
                        <w:sz w:val="16"/>
                      </w:rPr>
                    </w:pPr>
                    <w:r w:rsidRPr="00AB34A0">
                      <w:rPr>
                        <w:rFonts w:ascii="Arial" w:hAnsi="Arial"/>
                        <w:b/>
                        <w:sz w:val="16"/>
                      </w:rPr>
                      <w:t>Stocker à 3°C max</w:t>
                    </w:r>
                    <w:r w:rsidRPr="00AB34A0">
                      <w:rPr>
                        <w:rFonts w:ascii="Arial" w:hAnsi="Arial"/>
                        <w:sz w:val="16"/>
                      </w:rPr>
                      <w:t>.</w:t>
                    </w:r>
                  </w:p>
                </w:txbxContent>
              </v:textbox>
            </v:shape>
            <v:shape id="_x0000_s1157" type="#_x0000_t202" style="position:absolute;left:8283;top:10981;width:3600;height:720" stroked="f">
              <v:textbox style="mso-next-textbox:#_x0000_s1157" inset="2.36525mm,1.1826mm,2.36525mm,1.1826mm">
                <w:txbxContent>
                  <w:p w14:paraId="4C25C1BA" w14:textId="77777777" w:rsidR="00AB34A0" w:rsidRPr="00AB34A0" w:rsidRDefault="00AB34A0" w:rsidP="00AB34A0">
                    <w:pPr>
                      <w:rPr>
                        <w:rFonts w:ascii="Arial" w:hAnsi="Arial"/>
                        <w:b/>
                        <w:sz w:val="16"/>
                      </w:rPr>
                    </w:pPr>
                    <w:r w:rsidRPr="00AB34A0">
                      <w:rPr>
                        <w:rFonts w:ascii="Arial" w:hAnsi="Arial"/>
                        <w:b/>
                        <w:sz w:val="16"/>
                      </w:rPr>
                      <w:t>Passer le produit de 10°C à 63°C mini en 1 heure max.</w:t>
                    </w:r>
                  </w:p>
                </w:txbxContent>
              </v:textbox>
            </v:shape>
            <v:shape id="_x0000_s1158" type="#_x0000_t202" style="position:absolute;left:7743;top:6661;width:720;height:900" filled="f" stroked="f">
              <v:textbox style="layout-flow:vertical;mso-layout-flow-alt:bottom-to-top;mso-next-textbox:#_x0000_s1158" inset="2.36525mm,1.1826mm,2.36525mm,1.1826mm">
                <w:txbxContent>
                  <w:p w14:paraId="2D204493" w14:textId="77777777" w:rsidR="00AB34A0" w:rsidRPr="00AB34A0" w:rsidRDefault="00AB34A0" w:rsidP="00AB34A0">
                    <w:pPr>
                      <w:rPr>
                        <w:rFonts w:ascii="Arial" w:hAnsi="Arial"/>
                        <w:b/>
                        <w:sz w:val="30"/>
                      </w:rPr>
                    </w:pPr>
                    <w:r w:rsidRPr="00AB34A0">
                      <w:rPr>
                        <w:rFonts w:ascii="Arial" w:hAnsi="Arial"/>
                        <w:b/>
                        <w:sz w:val="30"/>
                      </w:rPr>
                      <w:t>J+3*</w:t>
                    </w:r>
                  </w:p>
                </w:txbxContent>
              </v:textbox>
            </v:shape>
            <v:line id="_x0000_s1159" style="position:absolute" from="2340,10621" to="11340,10622">
              <v:stroke dashstyle="dash"/>
            </v:line>
            <v:line id="_x0000_s1160" style="position:absolute" from="2340,9541" to="11340,9542">
              <v:stroke dashstyle="dash"/>
            </v:line>
            <v:line id="_x0000_s1161" style="position:absolute" from="2340,8408" to="11340,8409">
              <v:stroke dashstyle="dash"/>
            </v:line>
            <v:line id="_x0000_s1162" style="position:absolute" from="2340,6661" to="11340,6662">
              <v:stroke dashstyle="dash"/>
            </v:line>
            <v:line id="_x0000_s1163" style="position:absolute" from="2340,5581" to="11340,5582">
              <v:stroke dashstyle="dash"/>
            </v:line>
            <v:line id="_x0000_s1164" style="position:absolute" from="2340,4321" to="11340,4322">
              <v:stroke dashstyle="dash"/>
            </v:line>
            <v:line id="_x0000_s1165" style="position:absolute" from="2340,3265" to="11340,3266">
              <v:stroke dashstyle="dash"/>
            </v:line>
            <v:line id="_x0000_s1166" style="position:absolute" from="2340,1980" to="11340,1981">
              <v:stroke dashstyle="dash"/>
            </v:line>
            <v:roundrect id="_x0000_s1168" style="position:absolute;left:5000;top:2521;width:1851;height:542" arcsize="10923f">
              <v:textbox style="mso-next-textbox:#_x0000_s1168" inset="2.36525mm,1.1826mm,2.36525mm,1.1826mm">
                <w:txbxContent>
                  <w:p w14:paraId="2088FF02" w14:textId="77777777" w:rsidR="00AB34A0" w:rsidRPr="00AB34A0" w:rsidRDefault="00AB34A0" w:rsidP="00AB34A0">
                    <w:pPr>
                      <w:jc w:val="center"/>
                      <w:rPr>
                        <w:rFonts w:ascii="Arial" w:hAnsi="Arial"/>
                        <w:sz w:val="18"/>
                      </w:rPr>
                    </w:pPr>
                    <w:r w:rsidRPr="00AB34A0">
                      <w:rPr>
                        <w:rFonts w:ascii="Arial" w:hAnsi="Arial"/>
                        <w:sz w:val="18"/>
                      </w:rPr>
                      <w:t>Cuisson</w:t>
                    </w:r>
                  </w:p>
                </w:txbxContent>
              </v:textbox>
            </v:roundrect>
            <v:roundrect id="_x0000_s1169" style="position:absolute;left:4773;top:8683;width:2340;height:540" arcsize="10923f">
              <v:textbox style="mso-next-textbox:#_x0000_s1169" inset="2.36525mm,1.1826mm,2.36525mm,1.1826mm">
                <w:txbxContent>
                  <w:p w14:paraId="507532F9" w14:textId="77777777" w:rsidR="00AB34A0" w:rsidRPr="00AB34A0" w:rsidRDefault="00AB34A0" w:rsidP="00AB34A0">
                    <w:pPr>
                      <w:jc w:val="center"/>
                      <w:rPr>
                        <w:rFonts w:ascii="Arial" w:hAnsi="Arial"/>
                        <w:sz w:val="18"/>
                      </w:rPr>
                    </w:pPr>
                    <w:r w:rsidRPr="00AB34A0">
                      <w:rPr>
                        <w:rFonts w:ascii="Arial" w:hAnsi="Arial"/>
                        <w:sz w:val="18"/>
                      </w:rPr>
                      <w:t>Conditionnement</w:t>
                    </w:r>
                  </w:p>
                </w:txbxContent>
              </v:textbox>
            </v:roundrect>
            <v:roundrect id="_x0000_s1170" style="position:absolute;left:4870;top:9810;width:2145;height:527" arcsize="10923f">
              <v:textbox style="mso-next-textbox:#_x0000_s1170" inset="2.36525mm,1.1826mm,2.36525mm,1.1826mm">
                <w:txbxContent>
                  <w:p w14:paraId="6E02FEB6" w14:textId="77777777" w:rsidR="00AB34A0" w:rsidRPr="00AB34A0" w:rsidRDefault="00AB34A0" w:rsidP="00AB34A0">
                    <w:pPr>
                      <w:jc w:val="center"/>
                      <w:rPr>
                        <w:rFonts w:ascii="Arial" w:hAnsi="Arial"/>
                        <w:sz w:val="18"/>
                      </w:rPr>
                    </w:pPr>
                    <w:r w:rsidRPr="00AB34A0">
                      <w:rPr>
                        <w:rFonts w:ascii="Arial" w:hAnsi="Arial"/>
                        <w:sz w:val="18"/>
                      </w:rPr>
                      <w:t>Stockage froid</w:t>
                    </w:r>
                  </w:p>
                </w:txbxContent>
              </v:textbox>
            </v:roundrect>
            <v:shape id="_x0000_s1171" type="#_x0000_t32" style="position:absolute;left:5942;top:9223;width:1;height:587;flip:x" o:connectortype="straight">
              <v:stroke endarrow="block"/>
            </v:shape>
            <v:shape id="_x0000_s1172" type="#_x0000_t32" style="position:absolute;left:5901;top:8097;width:42;height:587" o:connectortype="straight">
              <v:stroke endarrow="block"/>
            </v:shape>
            <v:line id="_x0000_s1173" style="position:absolute" from="2343,11880" to="11343,11881">
              <v:stroke dashstyle="dash"/>
            </v:line>
            <v:line id="_x0000_s1174" style="position:absolute" from="2343,12961" to="11343,12962">
              <v:stroke dashstyle="dash"/>
            </v:line>
            <v:shape id="_x0000_s1175" type="#_x0000_t34" style="position:absolute;left:4870;top:10073;width:353;height:2376;rotation:180;flip:x y" o:connectortype="elbow" adj="-23853,111891,246876">
              <v:stroke endarrow="block"/>
            </v:shape>
            <v:line id="_x0000_s1176" style="position:absolute" from="7742,7561" to="7743,12421" strokeweight="2pt">
              <v:stroke startarrow="block" startarrowwidth="wide" startarrowlength="long" endarrow="block" endarrowwidth="wide" endarrowlength="long"/>
            </v:line>
            <v:shape id="_x0000_s1177" type="#_x0000_t202" style="position:absolute;left:7203;top:8101;width:1080;height:3240" filled="f" stroked="f">
              <v:textbox style="layout-flow:vertical;mso-layout-flow-alt:bottom-to-top;mso-next-textbox:#_x0000_s1177" inset="2.36525mm,1.1826mm,2.36525mm,1.1826mm">
                <w:txbxContent>
                  <w:p w14:paraId="081E18A6" w14:textId="77777777" w:rsidR="00AB34A0" w:rsidRPr="00AB34A0" w:rsidRDefault="00AB34A0" w:rsidP="00AB34A0">
                    <w:pPr>
                      <w:rPr>
                        <w:rFonts w:ascii="Arial" w:hAnsi="Arial"/>
                        <w:b/>
                        <w:sz w:val="30"/>
                      </w:rPr>
                    </w:pPr>
                    <w:r w:rsidRPr="00AB34A0">
                      <w:rPr>
                        <w:rFonts w:ascii="Arial" w:hAnsi="Arial"/>
                        <w:b/>
                        <w:sz w:val="30"/>
                      </w:rPr>
                      <w:t>4 heures max.**</w:t>
                    </w:r>
                  </w:p>
                </w:txbxContent>
              </v:textbox>
            </v:shape>
            <v:shape id="_x0000_s1178" type="#_x0000_t202" style="position:absolute;left:8283;top:9541;width:3600;height:1080" stroked="f">
              <v:textbox style="mso-next-textbox:#_x0000_s1178" inset="2.36525mm,1.1826mm,2.36525mm,1.1826mm">
                <w:txbxContent>
                  <w:p w14:paraId="09163F30" w14:textId="77777777" w:rsidR="00AB34A0" w:rsidRPr="00AB34A0" w:rsidRDefault="00AB34A0" w:rsidP="00AB34A0">
                    <w:pPr>
                      <w:rPr>
                        <w:rFonts w:ascii="Arial" w:hAnsi="Arial"/>
                        <w:b/>
                        <w:sz w:val="16"/>
                      </w:rPr>
                    </w:pPr>
                    <w:r w:rsidRPr="00AB34A0">
                      <w:rPr>
                        <w:rFonts w:ascii="Arial" w:hAnsi="Arial"/>
                        <w:b/>
                        <w:sz w:val="16"/>
                      </w:rPr>
                      <w:t>Organiser le travail, conditionner par série, ne pas différer le stockage au froid.</w:t>
                    </w:r>
                  </w:p>
                  <w:p w14:paraId="3582CD62" w14:textId="77777777" w:rsidR="00AB34A0" w:rsidRPr="00AB34A0" w:rsidRDefault="00AB34A0" w:rsidP="00AB34A0">
                    <w:pPr>
                      <w:rPr>
                        <w:rFonts w:ascii="Arial" w:hAnsi="Arial"/>
                        <w:sz w:val="16"/>
                      </w:rPr>
                    </w:pPr>
                  </w:p>
                  <w:p w14:paraId="760E043C" w14:textId="77777777" w:rsidR="00AB34A0" w:rsidRPr="00AB34A0" w:rsidRDefault="00AB34A0" w:rsidP="00AB34A0">
                    <w:pPr>
                      <w:rPr>
                        <w:rFonts w:ascii="Arial" w:hAnsi="Arial"/>
                        <w:sz w:val="16"/>
                      </w:rPr>
                    </w:pPr>
                    <w:r w:rsidRPr="00AB34A0">
                      <w:rPr>
                        <w:rFonts w:ascii="Arial" w:hAnsi="Arial"/>
                        <w:sz w:val="16"/>
                      </w:rPr>
                      <w:t>Stocker à 3°C max.</w:t>
                    </w:r>
                  </w:p>
                </w:txbxContent>
              </v:textbox>
            </v:shape>
            <v:line id="_x0000_s1179" style="position:absolute" from="8283,2521" to="8284,12421" strokeweight="2pt">
              <v:stroke startarrow="block" startarrowwidth="wide" startarrowlength="long" endarrow="block" endarrowwidth="wide" endarrowlength="long"/>
            </v:line>
          </v:group>
        </w:pict>
      </w:r>
    </w:p>
    <w:p w14:paraId="11F94A05" w14:textId="77777777" w:rsidR="00B713CD" w:rsidRPr="005A6C6B" w:rsidRDefault="00B713CD">
      <w:pPr>
        <w:rPr>
          <w:rFonts w:ascii="Calibri" w:hAnsi="Calibri" w:cs="Calibri"/>
        </w:rPr>
      </w:pPr>
    </w:p>
    <w:p w14:paraId="2399603C" w14:textId="77777777" w:rsidR="00B713CD" w:rsidRPr="005A6C6B" w:rsidRDefault="00B713CD">
      <w:pPr>
        <w:rPr>
          <w:rFonts w:ascii="Calibri" w:hAnsi="Calibri" w:cs="Calibri"/>
        </w:rPr>
      </w:pPr>
    </w:p>
    <w:p w14:paraId="4E0D9D09" w14:textId="77777777" w:rsidR="00B713CD" w:rsidRPr="005A6C6B" w:rsidRDefault="00B713CD">
      <w:pPr>
        <w:rPr>
          <w:rFonts w:ascii="Calibri" w:hAnsi="Calibri" w:cs="Calibri"/>
        </w:rPr>
      </w:pPr>
    </w:p>
    <w:p w14:paraId="7B4E47CB" w14:textId="77777777" w:rsidR="00B713CD" w:rsidRPr="005A6C6B" w:rsidRDefault="00B713CD">
      <w:pPr>
        <w:rPr>
          <w:rFonts w:ascii="Calibri" w:hAnsi="Calibri" w:cs="Calibri"/>
        </w:rPr>
      </w:pPr>
    </w:p>
    <w:p w14:paraId="05253BAC" w14:textId="77777777" w:rsidR="00B713CD" w:rsidRPr="005A6C6B" w:rsidRDefault="00B713CD">
      <w:pPr>
        <w:rPr>
          <w:rFonts w:ascii="Calibri" w:hAnsi="Calibri" w:cs="Calibri"/>
        </w:rPr>
      </w:pPr>
    </w:p>
    <w:p w14:paraId="006EF1F5" w14:textId="77777777" w:rsidR="00B713CD" w:rsidRPr="005A6C6B" w:rsidRDefault="00B713CD">
      <w:pPr>
        <w:rPr>
          <w:rFonts w:ascii="Calibri" w:hAnsi="Calibri" w:cs="Calibri"/>
        </w:rPr>
      </w:pPr>
    </w:p>
    <w:p w14:paraId="3B44E785" w14:textId="77777777" w:rsidR="00B713CD" w:rsidRPr="005A6C6B" w:rsidRDefault="00B713CD">
      <w:pPr>
        <w:rPr>
          <w:rFonts w:ascii="Calibri" w:hAnsi="Calibri" w:cs="Calibri"/>
        </w:rPr>
      </w:pPr>
    </w:p>
    <w:p w14:paraId="5D72B6E7" w14:textId="77777777" w:rsidR="00B713CD" w:rsidRPr="005A6C6B" w:rsidRDefault="00B713CD">
      <w:pPr>
        <w:rPr>
          <w:rFonts w:ascii="Calibri" w:hAnsi="Calibri" w:cs="Calibri"/>
        </w:rPr>
      </w:pPr>
    </w:p>
    <w:p w14:paraId="14DF9C34" w14:textId="77777777" w:rsidR="00B713CD" w:rsidRPr="005A6C6B" w:rsidRDefault="00B713CD">
      <w:pPr>
        <w:rPr>
          <w:rFonts w:ascii="Calibri" w:hAnsi="Calibri" w:cs="Calibri"/>
        </w:rPr>
      </w:pPr>
    </w:p>
    <w:p w14:paraId="61783A06" w14:textId="77777777" w:rsidR="00B713CD" w:rsidRPr="005A6C6B" w:rsidRDefault="00B713CD">
      <w:pPr>
        <w:rPr>
          <w:rFonts w:ascii="Calibri" w:hAnsi="Calibri" w:cs="Calibri"/>
        </w:rPr>
      </w:pPr>
    </w:p>
    <w:p w14:paraId="5C56EECA" w14:textId="77777777" w:rsidR="00B713CD" w:rsidRPr="005A6C6B" w:rsidRDefault="00B713CD">
      <w:pPr>
        <w:rPr>
          <w:rFonts w:ascii="Calibri" w:hAnsi="Calibri" w:cs="Calibri"/>
        </w:rPr>
      </w:pPr>
    </w:p>
    <w:p w14:paraId="0E13A9D5" w14:textId="77777777" w:rsidR="00B713CD" w:rsidRPr="005A6C6B" w:rsidRDefault="00B713CD">
      <w:pPr>
        <w:rPr>
          <w:rFonts w:ascii="Calibri" w:hAnsi="Calibri" w:cs="Calibri"/>
        </w:rPr>
      </w:pPr>
    </w:p>
    <w:p w14:paraId="2366F9D1" w14:textId="77777777" w:rsidR="00B713CD" w:rsidRPr="005A6C6B" w:rsidRDefault="00B713CD">
      <w:pPr>
        <w:rPr>
          <w:rFonts w:ascii="Calibri" w:hAnsi="Calibri" w:cs="Calibri"/>
        </w:rPr>
      </w:pPr>
    </w:p>
    <w:p w14:paraId="408A8B8F" w14:textId="77777777" w:rsidR="00B713CD" w:rsidRPr="005A6C6B" w:rsidRDefault="00B713CD">
      <w:pPr>
        <w:rPr>
          <w:rFonts w:ascii="Calibri" w:hAnsi="Calibri" w:cs="Calibri"/>
        </w:rPr>
      </w:pPr>
    </w:p>
    <w:p w14:paraId="1E18D57A" w14:textId="77777777" w:rsidR="00B713CD" w:rsidRPr="005A6C6B" w:rsidRDefault="00B713CD">
      <w:pPr>
        <w:rPr>
          <w:rFonts w:ascii="Calibri" w:hAnsi="Calibri" w:cs="Calibri"/>
        </w:rPr>
      </w:pPr>
    </w:p>
    <w:p w14:paraId="39C26BB5" w14:textId="77777777" w:rsidR="00B713CD" w:rsidRPr="005A6C6B" w:rsidRDefault="00B713CD">
      <w:pPr>
        <w:rPr>
          <w:rFonts w:ascii="Calibri" w:hAnsi="Calibri" w:cs="Calibri"/>
        </w:rPr>
      </w:pPr>
    </w:p>
    <w:p w14:paraId="72AAD60B" w14:textId="77777777" w:rsidR="00B713CD" w:rsidRPr="005A6C6B" w:rsidRDefault="00B713CD">
      <w:pPr>
        <w:rPr>
          <w:rFonts w:ascii="Calibri" w:hAnsi="Calibri" w:cs="Calibri"/>
        </w:rPr>
      </w:pPr>
    </w:p>
    <w:p w14:paraId="1EE2554A" w14:textId="77777777" w:rsidR="00B713CD" w:rsidRPr="005A6C6B" w:rsidRDefault="00B713CD">
      <w:pPr>
        <w:rPr>
          <w:rFonts w:ascii="Calibri" w:hAnsi="Calibri" w:cs="Calibri"/>
        </w:rPr>
      </w:pPr>
    </w:p>
    <w:p w14:paraId="6BEEC3EF" w14:textId="77777777" w:rsidR="00B713CD" w:rsidRPr="005A6C6B" w:rsidRDefault="00B713CD">
      <w:pPr>
        <w:rPr>
          <w:rFonts w:ascii="Calibri" w:hAnsi="Calibri" w:cs="Calibri"/>
        </w:rPr>
      </w:pPr>
    </w:p>
    <w:p w14:paraId="41DF8FAD" w14:textId="77777777" w:rsidR="00B713CD" w:rsidRPr="005A6C6B" w:rsidRDefault="00B713CD">
      <w:pPr>
        <w:rPr>
          <w:rFonts w:ascii="Calibri" w:hAnsi="Calibri" w:cs="Calibri"/>
        </w:rPr>
      </w:pPr>
    </w:p>
    <w:p w14:paraId="3897B065" w14:textId="77777777" w:rsidR="00B713CD" w:rsidRPr="005A6C6B" w:rsidRDefault="00B713CD">
      <w:pPr>
        <w:rPr>
          <w:rFonts w:ascii="Calibri" w:hAnsi="Calibri" w:cs="Calibri"/>
        </w:rPr>
      </w:pPr>
    </w:p>
    <w:p w14:paraId="2E56F6A6" w14:textId="77777777" w:rsidR="00B713CD" w:rsidRPr="005A6C6B" w:rsidRDefault="00B713CD">
      <w:pPr>
        <w:rPr>
          <w:rFonts w:ascii="Calibri" w:hAnsi="Calibri" w:cs="Calibri"/>
        </w:rPr>
      </w:pPr>
    </w:p>
    <w:p w14:paraId="5940FD9E" w14:textId="77777777" w:rsidR="00B713CD" w:rsidRPr="005A6C6B" w:rsidRDefault="00B713CD">
      <w:pPr>
        <w:rPr>
          <w:rFonts w:ascii="Calibri" w:hAnsi="Calibri" w:cs="Calibri"/>
        </w:rPr>
      </w:pPr>
    </w:p>
    <w:p w14:paraId="2D4E82E5" w14:textId="77777777" w:rsidR="00B713CD" w:rsidRPr="005A6C6B" w:rsidRDefault="00B713CD">
      <w:pPr>
        <w:rPr>
          <w:rFonts w:ascii="Calibri" w:hAnsi="Calibri" w:cs="Calibri"/>
        </w:rPr>
      </w:pPr>
    </w:p>
    <w:p w14:paraId="380065A1" w14:textId="77777777" w:rsidR="00B713CD" w:rsidRPr="005A6C6B" w:rsidRDefault="00B713CD">
      <w:pPr>
        <w:rPr>
          <w:rFonts w:ascii="Calibri" w:hAnsi="Calibri" w:cs="Calibri"/>
        </w:rPr>
      </w:pPr>
    </w:p>
    <w:p w14:paraId="0247B48C" w14:textId="77777777" w:rsidR="00B713CD" w:rsidRPr="005A6C6B" w:rsidRDefault="00B713CD">
      <w:pPr>
        <w:rPr>
          <w:rFonts w:ascii="Calibri" w:hAnsi="Calibri" w:cs="Calibri"/>
        </w:rPr>
      </w:pPr>
    </w:p>
    <w:p w14:paraId="13E61749" w14:textId="77777777" w:rsidR="00B713CD" w:rsidRPr="005A6C6B" w:rsidRDefault="00B713CD">
      <w:pPr>
        <w:rPr>
          <w:rFonts w:ascii="Calibri" w:hAnsi="Calibri" w:cs="Calibri"/>
        </w:rPr>
      </w:pPr>
    </w:p>
    <w:p w14:paraId="7D17F661" w14:textId="77777777" w:rsidR="00B713CD" w:rsidRPr="005A6C6B" w:rsidRDefault="00B713CD">
      <w:pPr>
        <w:rPr>
          <w:rFonts w:ascii="Calibri" w:hAnsi="Calibri" w:cs="Calibri"/>
        </w:rPr>
      </w:pPr>
    </w:p>
    <w:p w14:paraId="1B53D430" w14:textId="77777777" w:rsidR="00B713CD" w:rsidRPr="005A6C6B" w:rsidRDefault="00B713CD">
      <w:pPr>
        <w:rPr>
          <w:rFonts w:ascii="Calibri" w:hAnsi="Calibri" w:cs="Calibri"/>
        </w:rPr>
      </w:pPr>
    </w:p>
    <w:p w14:paraId="79FFED1B" w14:textId="77777777" w:rsidR="00B713CD" w:rsidRPr="005A6C6B" w:rsidRDefault="00B713CD">
      <w:pPr>
        <w:rPr>
          <w:rFonts w:ascii="Calibri" w:hAnsi="Calibri" w:cs="Calibri"/>
        </w:rPr>
      </w:pPr>
    </w:p>
    <w:p w14:paraId="6A38236F" w14:textId="77777777" w:rsidR="00B713CD" w:rsidRPr="005A6C6B" w:rsidRDefault="00B713CD">
      <w:pPr>
        <w:rPr>
          <w:rFonts w:ascii="Calibri" w:hAnsi="Calibri" w:cs="Calibri"/>
        </w:rPr>
      </w:pPr>
    </w:p>
    <w:p w14:paraId="06B458A2" w14:textId="77777777" w:rsidR="00B713CD" w:rsidRPr="005A6C6B" w:rsidRDefault="00B713CD">
      <w:pPr>
        <w:rPr>
          <w:rFonts w:ascii="Calibri" w:hAnsi="Calibri" w:cs="Calibri"/>
        </w:rPr>
      </w:pPr>
    </w:p>
    <w:p w14:paraId="4FB8E344" w14:textId="77777777" w:rsidR="00B713CD" w:rsidRPr="005A6C6B" w:rsidRDefault="00B713CD">
      <w:pPr>
        <w:rPr>
          <w:rFonts w:ascii="Calibri" w:hAnsi="Calibri" w:cs="Calibri"/>
        </w:rPr>
      </w:pPr>
    </w:p>
    <w:p w14:paraId="02F38C30" w14:textId="77777777" w:rsidR="00B713CD" w:rsidRPr="005A6C6B" w:rsidRDefault="00B713CD">
      <w:pPr>
        <w:rPr>
          <w:rFonts w:ascii="Calibri" w:hAnsi="Calibri" w:cs="Calibri"/>
        </w:rPr>
      </w:pPr>
    </w:p>
    <w:p w14:paraId="5455B0CE" w14:textId="77777777" w:rsidR="00B713CD" w:rsidRPr="005A6C6B" w:rsidRDefault="00B713CD">
      <w:pPr>
        <w:rPr>
          <w:rFonts w:ascii="Calibri" w:hAnsi="Calibri" w:cs="Calibri"/>
        </w:rPr>
      </w:pPr>
    </w:p>
    <w:p w14:paraId="766C9E7C" w14:textId="77777777" w:rsidR="00B713CD" w:rsidRPr="005A6C6B" w:rsidRDefault="00B713CD">
      <w:pPr>
        <w:rPr>
          <w:rFonts w:ascii="Calibri" w:hAnsi="Calibri" w:cs="Calibri"/>
        </w:rPr>
      </w:pPr>
    </w:p>
    <w:p w14:paraId="4008EF1C" w14:textId="77777777" w:rsidR="00B713CD" w:rsidRPr="005A6C6B" w:rsidRDefault="00B713CD">
      <w:pPr>
        <w:rPr>
          <w:rFonts w:ascii="Calibri" w:hAnsi="Calibri" w:cs="Calibri"/>
        </w:rPr>
      </w:pPr>
    </w:p>
    <w:p w14:paraId="31C9ECF3" w14:textId="77777777" w:rsidR="00B713CD" w:rsidRPr="005A6C6B" w:rsidRDefault="00B713CD">
      <w:pPr>
        <w:rPr>
          <w:rFonts w:ascii="Calibri" w:hAnsi="Calibri" w:cs="Calibri"/>
        </w:rPr>
      </w:pPr>
    </w:p>
    <w:p w14:paraId="2A93EFB5" w14:textId="77777777" w:rsidR="00B713CD" w:rsidRPr="005A6C6B" w:rsidRDefault="00B713CD">
      <w:pPr>
        <w:rPr>
          <w:rFonts w:ascii="Calibri" w:hAnsi="Calibri" w:cs="Calibri"/>
        </w:rPr>
      </w:pPr>
    </w:p>
    <w:p w14:paraId="085FCCE5" w14:textId="77777777" w:rsidR="00B713CD" w:rsidRPr="005A6C6B" w:rsidRDefault="00B713CD">
      <w:pPr>
        <w:rPr>
          <w:rFonts w:ascii="Calibri" w:hAnsi="Calibri" w:cs="Calibri"/>
        </w:rPr>
      </w:pPr>
    </w:p>
    <w:p w14:paraId="5E44345F" w14:textId="77777777" w:rsidR="00B713CD" w:rsidRPr="005A6C6B" w:rsidRDefault="00B713CD">
      <w:pPr>
        <w:rPr>
          <w:rFonts w:ascii="Calibri" w:hAnsi="Calibri" w:cs="Calibri"/>
        </w:rPr>
      </w:pPr>
    </w:p>
    <w:p w14:paraId="799A0FC7" w14:textId="77777777" w:rsidR="00B713CD" w:rsidRPr="005A6C6B" w:rsidRDefault="00B713CD">
      <w:pPr>
        <w:rPr>
          <w:rFonts w:ascii="Calibri" w:hAnsi="Calibri" w:cs="Calibri"/>
        </w:rPr>
      </w:pPr>
    </w:p>
    <w:p w14:paraId="265C3B62" w14:textId="77777777" w:rsidR="00B713CD" w:rsidRPr="005A6C6B" w:rsidRDefault="00B713CD">
      <w:pPr>
        <w:rPr>
          <w:rFonts w:ascii="Calibri" w:hAnsi="Calibri" w:cs="Calibri"/>
        </w:rPr>
      </w:pPr>
    </w:p>
    <w:p w14:paraId="3B5EDC45" w14:textId="77777777" w:rsidR="00B713CD" w:rsidRPr="005A6C6B" w:rsidRDefault="00B713CD">
      <w:pPr>
        <w:rPr>
          <w:rFonts w:ascii="Calibri" w:hAnsi="Calibri" w:cs="Calibri"/>
        </w:rPr>
      </w:pPr>
    </w:p>
    <w:p w14:paraId="41350959" w14:textId="77777777" w:rsidR="00B713CD" w:rsidRPr="005A6C6B" w:rsidRDefault="008776FE">
      <w:pPr>
        <w:rPr>
          <w:rFonts w:ascii="Calibri" w:hAnsi="Calibri" w:cs="Calibri"/>
        </w:rPr>
      </w:pPr>
      <w:r w:rsidRPr="005A6C6B">
        <w:rPr>
          <w:rFonts w:ascii="Calibri" w:hAnsi="Calibri" w:cs="Calibri"/>
          <w:noProof/>
        </w:rPr>
        <w:pict w14:anchorId="5A043CEE">
          <v:group id="_x0000_s1181" editas="canvas" style="position:absolute;margin-left:54pt;margin-top:8.7pt;width:401.85pt;height:599.65pt;z-index:6" coordorigin="2163,-719" coordsize="9720,14504">
            <o:lock v:ext="edit" aspectratio="t"/>
            <v:shape id="_x0000_s1182" type="#_x0000_t75" style="position:absolute;left:2163;top:-719;width:9720;height:14504" o:preferrelative="f" filled="t">
              <v:fill o:detectmouseclick="t"/>
              <v:path o:extrusionok="t" o:connecttype="none"/>
            </v:shape>
            <v:roundrect id="_x0000_s1183" style="position:absolute;left:4773;top:4691;width:2340;height:540" arcsize="10923f">
              <v:textbox style="mso-next-textbox:#_x0000_s1183" inset="2.10819mm,1.0541mm,2.10819mm,1.0541mm">
                <w:txbxContent>
                  <w:p w14:paraId="3C8AD21F" w14:textId="77777777" w:rsidR="00234EB2" w:rsidRPr="00234EB2" w:rsidRDefault="00234EB2" w:rsidP="00234EB2">
                    <w:pPr>
                      <w:jc w:val="center"/>
                      <w:rPr>
                        <w:rFonts w:ascii="Arial" w:hAnsi="Arial"/>
                        <w:sz w:val="17"/>
                      </w:rPr>
                    </w:pPr>
                    <w:r w:rsidRPr="00234EB2">
                      <w:rPr>
                        <w:rFonts w:ascii="Arial" w:hAnsi="Arial"/>
                        <w:sz w:val="17"/>
                      </w:rPr>
                      <w:t>Conditionnement</w:t>
                    </w:r>
                  </w:p>
                </w:txbxContent>
              </v:textbox>
            </v:roundrect>
            <v:group id="_x0000_s1184" style="position:absolute;left:2343;top:721;width:8880;height:900" coordorigin="2343,1441" coordsize="7273,900">
              <v:oval id="_x0000_s1185" style="position:absolute;left:2343;top:1441;width:1693;height:900">
                <v:textbox style="mso-next-textbox:#_x0000_s1185" inset="2.10819mm,1.0541mm,2.10819mm,1.0541mm">
                  <w:txbxContent>
                    <w:p w14:paraId="3F00C897" w14:textId="77777777" w:rsidR="00234EB2" w:rsidRPr="00234EB2" w:rsidRDefault="00234EB2" w:rsidP="00234EB2">
                      <w:pPr>
                        <w:jc w:val="center"/>
                        <w:rPr>
                          <w:rFonts w:ascii="Arial" w:hAnsi="Arial"/>
                          <w:sz w:val="17"/>
                        </w:rPr>
                      </w:pPr>
                      <w:r w:rsidRPr="00234EB2">
                        <w:rPr>
                          <w:rFonts w:ascii="Arial" w:hAnsi="Arial"/>
                          <w:sz w:val="17"/>
                        </w:rPr>
                        <w:t>Ingrédient 1</w:t>
                      </w:r>
                    </w:p>
                  </w:txbxContent>
                </v:textbox>
              </v:oval>
              <v:oval id="_x0000_s1186" style="position:absolute;left:4204;top:1441;width:1691;height:900">
                <v:textbox style="mso-next-textbox:#_x0000_s1186" inset="2.10819mm,1.0541mm,2.10819mm,1.0541mm">
                  <w:txbxContent>
                    <w:p w14:paraId="7D15C7B9" w14:textId="77777777" w:rsidR="00234EB2" w:rsidRPr="00234EB2" w:rsidRDefault="00234EB2" w:rsidP="00234EB2">
                      <w:pPr>
                        <w:jc w:val="center"/>
                        <w:rPr>
                          <w:rFonts w:ascii="Arial" w:hAnsi="Arial"/>
                          <w:sz w:val="17"/>
                        </w:rPr>
                      </w:pPr>
                      <w:r w:rsidRPr="00234EB2">
                        <w:rPr>
                          <w:rFonts w:ascii="Arial" w:hAnsi="Arial"/>
                          <w:sz w:val="17"/>
                        </w:rPr>
                        <w:t>Ingrédient 2</w:t>
                      </w:r>
                    </w:p>
                  </w:txbxContent>
                </v:textbox>
              </v:oval>
              <v:oval id="_x0000_s1187" style="position:absolute;left:6063;top:1441;width:1691;height:900">
                <v:textbox style="mso-next-textbox:#_x0000_s1187" inset="2.10819mm,1.0541mm,2.10819mm,1.0541mm">
                  <w:txbxContent>
                    <w:p w14:paraId="4611B119" w14:textId="77777777" w:rsidR="00234EB2" w:rsidRPr="00234EB2" w:rsidRDefault="00234EB2" w:rsidP="00234EB2">
                      <w:pPr>
                        <w:jc w:val="center"/>
                        <w:rPr>
                          <w:rFonts w:ascii="Arial" w:hAnsi="Arial"/>
                          <w:sz w:val="17"/>
                        </w:rPr>
                      </w:pPr>
                      <w:r w:rsidRPr="00234EB2">
                        <w:rPr>
                          <w:rFonts w:ascii="Arial" w:hAnsi="Arial"/>
                          <w:sz w:val="17"/>
                        </w:rPr>
                        <w:t>Ingrédient 3</w:t>
                      </w:r>
                    </w:p>
                  </w:txbxContent>
                </v:textbox>
              </v:oval>
              <v:oval id="_x0000_s1188" style="position:absolute;left:7923;top:1441;width:1693;height:900">
                <v:textbox style="mso-next-textbox:#_x0000_s1188" inset="2.10819mm,1.0541mm,2.10819mm,1.0541mm">
                  <w:txbxContent>
                    <w:p w14:paraId="08E285B6" w14:textId="77777777" w:rsidR="00234EB2" w:rsidRPr="00234EB2" w:rsidRDefault="00234EB2" w:rsidP="00234EB2">
                      <w:pPr>
                        <w:jc w:val="center"/>
                        <w:rPr>
                          <w:rFonts w:ascii="Arial" w:hAnsi="Arial"/>
                          <w:sz w:val="17"/>
                        </w:rPr>
                      </w:pPr>
                      <w:r w:rsidRPr="00234EB2">
                        <w:rPr>
                          <w:rFonts w:ascii="Arial" w:hAnsi="Arial"/>
                          <w:sz w:val="17"/>
                        </w:rPr>
                        <w:t>Ingrédient 4</w:t>
                      </w:r>
                    </w:p>
                  </w:txbxContent>
                </v:textbox>
              </v:oval>
            </v:group>
            <v:roundrect id="_x0000_s1189" style="position:absolute;left:4871;top:6432;width:2145;height:527" arcsize="10923f">
              <v:textbox style="mso-next-textbox:#_x0000_s1189" inset="2.10819mm,1.0541mm,2.10819mm,1.0541mm">
                <w:txbxContent>
                  <w:p w14:paraId="5AEC40E5" w14:textId="77777777" w:rsidR="00234EB2" w:rsidRPr="00234EB2" w:rsidRDefault="00234EB2" w:rsidP="00234EB2">
                    <w:pPr>
                      <w:jc w:val="center"/>
                      <w:rPr>
                        <w:rFonts w:ascii="Arial" w:hAnsi="Arial"/>
                        <w:sz w:val="17"/>
                      </w:rPr>
                    </w:pPr>
                    <w:r w:rsidRPr="00234EB2">
                      <w:rPr>
                        <w:rFonts w:ascii="Arial" w:hAnsi="Arial"/>
                        <w:sz w:val="17"/>
                      </w:rPr>
                      <w:t>Stockage froid</w:t>
                    </w:r>
                  </w:p>
                </w:txbxContent>
              </v:textbox>
            </v:roundrect>
            <v:roundrect id="_x0000_s1190" style="position:absolute;left:5034;top:9901;width:1851;height:540" arcsize="10923f">
              <v:textbox style="mso-next-textbox:#_x0000_s1190" inset="2.10819mm,1.0541mm,2.10819mm,1.0541mm">
                <w:txbxContent>
                  <w:p w14:paraId="0C9B4933" w14:textId="77777777" w:rsidR="00234EB2" w:rsidRPr="00234EB2" w:rsidRDefault="00234EB2" w:rsidP="00234EB2">
                    <w:pPr>
                      <w:jc w:val="center"/>
                      <w:rPr>
                        <w:sz w:val="20"/>
                      </w:rPr>
                    </w:pPr>
                    <w:r w:rsidRPr="00234EB2">
                      <w:rPr>
                        <w:rFonts w:ascii="Arial" w:hAnsi="Arial"/>
                        <w:sz w:val="17"/>
                      </w:rPr>
                      <w:t>Distribution</w:t>
                    </w:r>
                  </w:p>
                </w:txbxContent>
              </v:textbox>
            </v:roundrect>
            <v:shape id="_x0000_s1191" type="#_x0000_t32" style="position:absolute;left:5808;top:1621;width:2109;height:1200;flip:x" o:connectortype="straight">
              <v:stroke endarrow="block"/>
            </v:shape>
            <v:shape id="_x0000_s1192" type="#_x0000_t32" style="position:absolute;left:5808;top:1621;width:4382;height:1200;flip:x" o:connectortype="straight">
              <v:stroke endarrow="block"/>
            </v:shape>
            <v:shape id="_x0000_s1193" type="#_x0000_t32" style="position:absolute;left:5648;top:1621;width:160;height:1200" o:connectortype="straight">
              <v:stroke endarrow="block"/>
            </v:shape>
            <v:shape id="_x0000_s1194" type="#_x0000_t32" style="position:absolute;left:3377;top:1621;width:2431;height:1200" o:connectortype="straight">
              <v:stroke endarrow="block"/>
            </v:shape>
            <v:shape id="_x0000_s1195" type="#_x0000_t32" style="position:absolute;left:5808;top:3490;width:135;height:1201" o:connectortype="straight">
              <v:stroke endarrow="block"/>
            </v:shape>
            <v:shape id="_x0000_s1196" type="#_x0000_t32" style="position:absolute;left:5943;top:5231;width:1;height:1201" o:connectortype="straight">
              <v:stroke endarrow="block"/>
            </v:shape>
            <v:shape id="_x0000_s1197" type="#_x0000_t32" style="position:absolute;left:5943;top:6959;width:1;height:1201" o:connectortype="straight">
              <v:stroke endarrow="block"/>
            </v:shape>
            <v:shape id="_x0000_s1198" type="#_x0000_t202" style="position:absolute;left:9363;top:1621;width:2340;height:687" stroked="f">
              <v:textbox style="mso-next-textbox:#_x0000_s1198" inset="2.10819mm,1.0541mm,2.10819mm,1.0541mm">
                <w:txbxContent>
                  <w:p w14:paraId="78BF7C1E" w14:textId="77777777" w:rsidR="00234EB2" w:rsidRPr="00234EB2" w:rsidRDefault="00234EB2" w:rsidP="00234EB2">
                    <w:pPr>
                      <w:rPr>
                        <w:rFonts w:ascii="Arial" w:hAnsi="Arial"/>
                        <w:b/>
                        <w:sz w:val="20"/>
                      </w:rPr>
                    </w:pPr>
                    <w:r w:rsidRPr="00234EB2">
                      <w:rPr>
                        <w:rFonts w:ascii="Arial" w:hAnsi="Arial"/>
                        <w:b/>
                        <w:sz w:val="20"/>
                      </w:rPr>
                      <w:t>Attention à :</w:t>
                    </w:r>
                  </w:p>
                </w:txbxContent>
              </v:textbox>
            </v:shape>
            <v:shape id="_x0000_s1199" type="#_x0000_t202" style="position:absolute;left:8283;top:4501;width:3600;height:1080" stroked="f">
              <v:textbox style="mso-next-textbox:#_x0000_s1199" inset="2.10819mm,1.0541mm,2.10819mm,1.0541mm">
                <w:txbxContent>
                  <w:p w14:paraId="39A03C67" w14:textId="77777777" w:rsidR="00234EB2" w:rsidRPr="00234EB2" w:rsidRDefault="00234EB2" w:rsidP="00234EB2">
                    <w:pPr>
                      <w:rPr>
                        <w:rFonts w:ascii="Arial" w:hAnsi="Arial"/>
                        <w:b/>
                        <w:sz w:val="15"/>
                      </w:rPr>
                    </w:pPr>
                    <w:r w:rsidRPr="00234EB2">
                      <w:rPr>
                        <w:rFonts w:ascii="Arial" w:hAnsi="Arial"/>
                        <w:b/>
                        <w:sz w:val="15"/>
                      </w:rPr>
                      <w:t>Travail en salle de préparation froide</w:t>
                    </w:r>
                  </w:p>
                  <w:p w14:paraId="5339FB68" w14:textId="77777777" w:rsidR="00234EB2" w:rsidRPr="00234EB2" w:rsidRDefault="00234EB2" w:rsidP="00234EB2">
                    <w:pPr>
                      <w:rPr>
                        <w:rFonts w:ascii="Arial" w:hAnsi="Arial"/>
                        <w:b/>
                        <w:sz w:val="15"/>
                      </w:rPr>
                    </w:pPr>
                    <w:r w:rsidRPr="00234EB2">
                      <w:rPr>
                        <w:rFonts w:ascii="Arial" w:hAnsi="Arial"/>
                        <w:b/>
                        <w:sz w:val="15"/>
                      </w:rPr>
                      <w:t>Organisation du travail en série afin de ne pas différer le stockage</w:t>
                    </w:r>
                  </w:p>
                </w:txbxContent>
              </v:textbox>
            </v:shape>
            <v:shape id="_x0000_s1200" type="#_x0000_t202" style="position:absolute;left:8283;top:6481;width:3600;height:577" stroked="f">
              <v:textbox style="mso-next-textbox:#_x0000_s1200" inset="2.10819mm,1.0541mm,2.10819mm,1.0541mm">
                <w:txbxContent>
                  <w:p w14:paraId="197A436B" w14:textId="77777777" w:rsidR="00234EB2" w:rsidRPr="00234EB2" w:rsidRDefault="00234EB2" w:rsidP="00234EB2">
                    <w:pPr>
                      <w:rPr>
                        <w:rFonts w:ascii="Arial" w:hAnsi="Arial"/>
                        <w:sz w:val="15"/>
                      </w:rPr>
                    </w:pPr>
                    <w:r w:rsidRPr="00234EB2">
                      <w:rPr>
                        <w:rFonts w:ascii="Arial" w:hAnsi="Arial"/>
                        <w:b/>
                        <w:sz w:val="15"/>
                      </w:rPr>
                      <w:t>Stocker à 3°C max</w:t>
                    </w:r>
                    <w:r w:rsidRPr="00234EB2">
                      <w:rPr>
                        <w:rFonts w:ascii="Arial" w:hAnsi="Arial"/>
                        <w:sz w:val="15"/>
                      </w:rPr>
                      <w:t>.</w:t>
                    </w:r>
                  </w:p>
                </w:txbxContent>
              </v:textbox>
            </v:shape>
            <v:shape id="_x0000_s1201" type="#_x0000_t202" style="position:absolute;left:7743;top:6301;width:720;height:900" filled="f" stroked="f">
              <v:textbox style="layout-flow:vertical;mso-layout-flow-alt:bottom-to-top;mso-next-textbox:#_x0000_s1201" inset="2.10819mm,1.0541mm,2.10819mm,1.0541mm">
                <w:txbxContent>
                  <w:p w14:paraId="7BCAF946" w14:textId="77777777" w:rsidR="00234EB2" w:rsidRPr="00234EB2" w:rsidRDefault="00234EB2" w:rsidP="00234EB2">
                    <w:pPr>
                      <w:jc w:val="center"/>
                      <w:rPr>
                        <w:rFonts w:ascii="Arial" w:hAnsi="Arial"/>
                        <w:b/>
                        <w:sz w:val="27"/>
                      </w:rPr>
                    </w:pPr>
                    <w:r w:rsidRPr="00234EB2">
                      <w:rPr>
                        <w:rFonts w:ascii="Arial" w:hAnsi="Arial"/>
                        <w:b/>
                        <w:sz w:val="27"/>
                      </w:rPr>
                      <w:t>J*</w:t>
                    </w:r>
                  </w:p>
                </w:txbxContent>
              </v:textbox>
            </v:shape>
            <v:line id="_x0000_s1202" style="position:absolute" from="2340,9300" to="11340,9301">
              <v:stroke dashstyle="dash"/>
            </v:line>
            <v:line id="_x0000_s1203" style="position:absolute" from="2340,7559" to="11340,7560">
              <v:stroke dashstyle="dash"/>
            </v:line>
            <v:line id="_x0000_s1204" style="position:absolute" from="2340,5831" to="11340,5832">
              <v:stroke dashstyle="dash"/>
            </v:line>
            <v:line id="_x0000_s1205" style="position:absolute" from="2340,4090" to="11340,4091">
              <v:stroke dashstyle="dash"/>
            </v:line>
            <v:line id="_x0000_s1206" style="position:absolute" from="2340,2220" to="11340,2221">
              <v:stroke dashstyle="dash"/>
            </v:line>
            <v:shape id="_x0000_s1207" type="#_x0000_t202" style="position:absolute;left:2523;top:-539;width:8820;height:720" stroked="f">
              <v:textbox style="mso-next-textbox:#_x0000_s1207" inset="2.10819mm,1.0541mm,2.10819mm,1.0541mm">
                <w:txbxContent>
                  <w:p w14:paraId="4217DD68" w14:textId="77777777" w:rsidR="00234EB2" w:rsidRPr="00E50032" w:rsidRDefault="00234EB2" w:rsidP="00234EB2">
                    <w:pPr>
                      <w:ind w:left="45"/>
                      <w:jc w:val="center"/>
                      <w:rPr>
                        <w:rFonts w:ascii="Arial" w:hAnsi="Arial"/>
                        <w:b/>
                        <w:sz w:val="28"/>
                        <w:szCs w:val="28"/>
                        <w:u w:val="single"/>
                      </w:rPr>
                    </w:pPr>
                    <w:r w:rsidRPr="00E50032">
                      <w:rPr>
                        <w:rFonts w:ascii="Arial" w:hAnsi="Arial"/>
                        <w:b/>
                        <w:sz w:val="28"/>
                        <w:szCs w:val="28"/>
                        <w:u w:val="single"/>
                      </w:rPr>
                      <w:t>PREPARATION</w:t>
                    </w:r>
                    <w:r w:rsidR="004C7B25">
                      <w:rPr>
                        <w:rFonts w:ascii="Arial" w:hAnsi="Arial"/>
                        <w:b/>
                        <w:sz w:val="28"/>
                        <w:szCs w:val="28"/>
                        <w:u w:val="single"/>
                      </w:rPr>
                      <w:t>S</w:t>
                    </w:r>
                    <w:r w:rsidRPr="00E50032">
                      <w:rPr>
                        <w:rFonts w:ascii="Arial" w:hAnsi="Arial"/>
                        <w:b/>
                        <w:sz w:val="28"/>
                        <w:szCs w:val="28"/>
                        <w:u w:val="single"/>
                      </w:rPr>
                      <w:t xml:space="preserve"> FROIDE</w:t>
                    </w:r>
                    <w:r w:rsidR="004C7B25">
                      <w:rPr>
                        <w:rFonts w:ascii="Arial" w:hAnsi="Arial"/>
                        <w:b/>
                        <w:sz w:val="28"/>
                        <w:szCs w:val="28"/>
                        <w:u w:val="single"/>
                      </w:rPr>
                      <w:t>S</w:t>
                    </w:r>
                    <w:r w:rsidRPr="00E50032">
                      <w:rPr>
                        <w:rFonts w:ascii="Arial" w:hAnsi="Arial"/>
                        <w:b/>
                        <w:sz w:val="28"/>
                        <w:szCs w:val="28"/>
                        <w:u w:val="single"/>
                      </w:rPr>
                      <w:t xml:space="preserve"> MIX</w:t>
                    </w:r>
                    <w:r w:rsidR="004C7B25">
                      <w:rPr>
                        <w:rFonts w:ascii="Arial" w:hAnsi="Arial"/>
                        <w:b/>
                        <w:sz w:val="28"/>
                        <w:szCs w:val="28"/>
                        <w:u w:val="single"/>
                      </w:rPr>
                      <w:t>É</w:t>
                    </w:r>
                    <w:r w:rsidRPr="00E50032">
                      <w:rPr>
                        <w:rFonts w:ascii="Arial" w:hAnsi="Arial"/>
                        <w:b/>
                        <w:sz w:val="28"/>
                        <w:szCs w:val="28"/>
                        <w:u w:val="single"/>
                      </w:rPr>
                      <w:t>E</w:t>
                    </w:r>
                    <w:r w:rsidR="004C7B25">
                      <w:rPr>
                        <w:rFonts w:ascii="Arial" w:hAnsi="Arial"/>
                        <w:b/>
                        <w:sz w:val="28"/>
                        <w:szCs w:val="28"/>
                        <w:u w:val="single"/>
                      </w:rPr>
                      <w:t>S</w:t>
                    </w:r>
                    <w:r w:rsidRPr="00E50032">
                      <w:rPr>
                        <w:rFonts w:ascii="Arial" w:hAnsi="Arial"/>
                        <w:b/>
                        <w:sz w:val="28"/>
                        <w:szCs w:val="28"/>
                        <w:u w:val="single"/>
                      </w:rPr>
                      <w:t xml:space="preserve"> </w:t>
                    </w:r>
                  </w:p>
                </w:txbxContent>
              </v:textbox>
            </v:shape>
            <v:roundrect id="_x0000_s1208" style="position:absolute;left:5034;top:2821;width:1547;height:669" arcsize="10923f">
              <v:textbox style="mso-next-textbox:#_x0000_s1208" inset="2.10819mm,1.0541mm,2.10819mm,1.0541mm">
                <w:txbxContent>
                  <w:p w14:paraId="12B31F1E" w14:textId="77777777" w:rsidR="00234EB2" w:rsidRPr="00234EB2" w:rsidRDefault="00234EB2" w:rsidP="00234EB2">
                    <w:pPr>
                      <w:jc w:val="center"/>
                      <w:rPr>
                        <w:rFonts w:ascii="Arial" w:hAnsi="Arial"/>
                        <w:sz w:val="17"/>
                      </w:rPr>
                    </w:pPr>
                    <w:r w:rsidRPr="00234EB2">
                      <w:rPr>
                        <w:rFonts w:ascii="Arial" w:hAnsi="Arial"/>
                        <w:sz w:val="17"/>
                      </w:rPr>
                      <w:t>Hachage</w:t>
                    </w:r>
                  </w:p>
                  <w:p w14:paraId="7CBD8422" w14:textId="77777777" w:rsidR="00234EB2" w:rsidRPr="00234EB2" w:rsidRDefault="00234EB2" w:rsidP="00234EB2">
                    <w:pPr>
                      <w:jc w:val="center"/>
                      <w:rPr>
                        <w:rFonts w:ascii="Arial" w:hAnsi="Arial"/>
                        <w:sz w:val="17"/>
                      </w:rPr>
                    </w:pPr>
                    <w:r w:rsidRPr="00234EB2">
                      <w:rPr>
                        <w:rFonts w:ascii="Arial" w:hAnsi="Arial"/>
                        <w:sz w:val="17"/>
                      </w:rPr>
                      <w:t>Mixage</w:t>
                    </w:r>
                  </w:p>
                </w:txbxContent>
              </v:textbox>
            </v:roundrect>
            <v:roundrect id="_x0000_s1209" style="position:absolute;left:4773;top:8160;width:2340;height:540" arcsize="10923f">
              <v:textbox style="mso-next-textbox:#_x0000_s1209" inset="2.10819mm,1.0541mm,2.10819mm,1.0541mm">
                <w:txbxContent>
                  <w:p w14:paraId="750D11C8" w14:textId="77777777" w:rsidR="00234EB2" w:rsidRPr="00234EB2" w:rsidRDefault="00234EB2" w:rsidP="00234EB2">
                    <w:pPr>
                      <w:jc w:val="center"/>
                      <w:rPr>
                        <w:rFonts w:ascii="Arial" w:hAnsi="Arial"/>
                        <w:sz w:val="17"/>
                      </w:rPr>
                    </w:pPr>
                    <w:r w:rsidRPr="00234EB2">
                      <w:rPr>
                        <w:rFonts w:ascii="Arial" w:hAnsi="Arial"/>
                        <w:sz w:val="17"/>
                      </w:rPr>
                      <w:t>Allotissement</w:t>
                    </w:r>
                  </w:p>
                </w:txbxContent>
              </v:textbox>
            </v:roundrect>
            <v:shape id="_x0000_s1210" type="#_x0000_t32" style="position:absolute;left:5944;top:8700;width:15;height:1201" o:connectortype="straight">
              <v:stroke endarrow="block"/>
            </v:shape>
            <v:line id="_x0000_s1211" style="position:absolute" from="7742,3061" to="7743,6661" strokeweight="2pt">
              <v:stroke startarrow="block" startarrowwidth="wide" startarrowlength="long" endarrow="block" endarrowwidth="wide" endarrowlength="long"/>
            </v:line>
            <v:shape id="_x0000_s1212" type="#_x0000_t202" style="position:absolute;left:7203;top:3241;width:1080;height:3240" filled="f" stroked="f">
              <v:textbox style="layout-flow:vertical;mso-layout-flow-alt:bottom-to-top;mso-next-textbox:#_x0000_s1212" inset="2.10819mm,1.0541mm,2.10819mm,1.0541mm">
                <w:txbxContent>
                  <w:p w14:paraId="1546E7CF" w14:textId="77777777" w:rsidR="00234EB2" w:rsidRPr="00234EB2" w:rsidRDefault="00234EB2" w:rsidP="00234EB2">
                    <w:pPr>
                      <w:jc w:val="center"/>
                      <w:rPr>
                        <w:rFonts w:ascii="Arial" w:hAnsi="Arial"/>
                        <w:b/>
                        <w:sz w:val="27"/>
                      </w:rPr>
                    </w:pPr>
                    <w:r w:rsidRPr="00234EB2">
                      <w:rPr>
                        <w:rFonts w:ascii="Arial" w:hAnsi="Arial"/>
                        <w:b/>
                        <w:sz w:val="27"/>
                      </w:rPr>
                      <w:t xml:space="preserve">1 heure max. </w:t>
                    </w:r>
                  </w:p>
                </w:txbxContent>
              </v:textbox>
            </v:shape>
            <v:shape id="_x0000_s1213" type="#_x0000_t202" style="position:absolute;left:8283;top:7741;width:3600;height:1714" stroked="f">
              <v:textbox style="mso-next-textbox:#_x0000_s1213" inset="2.10819mm,1.0541mm,2.10819mm,1.0541mm">
                <w:txbxContent>
                  <w:p w14:paraId="5EB70833" w14:textId="77777777" w:rsidR="00234EB2" w:rsidRPr="00234EB2" w:rsidRDefault="00234EB2" w:rsidP="00234EB2">
                    <w:pPr>
                      <w:rPr>
                        <w:rFonts w:ascii="Arial" w:hAnsi="Arial"/>
                        <w:b/>
                        <w:sz w:val="15"/>
                      </w:rPr>
                    </w:pPr>
                    <w:r w:rsidRPr="00234EB2">
                      <w:rPr>
                        <w:rFonts w:ascii="Arial" w:hAnsi="Arial"/>
                        <w:b/>
                        <w:sz w:val="15"/>
                      </w:rPr>
                      <w:t>Respecter les règles d’hygiène du personnel</w:t>
                    </w:r>
                  </w:p>
                  <w:p w14:paraId="2EC26372" w14:textId="77777777" w:rsidR="00234EB2" w:rsidRPr="00234EB2" w:rsidRDefault="00234EB2" w:rsidP="00234EB2">
                    <w:pPr>
                      <w:rPr>
                        <w:rFonts w:ascii="Arial" w:hAnsi="Arial"/>
                        <w:b/>
                        <w:sz w:val="15"/>
                      </w:rPr>
                    </w:pPr>
                  </w:p>
                  <w:p w14:paraId="726DDADC" w14:textId="77777777" w:rsidR="00234EB2" w:rsidRPr="00234EB2" w:rsidRDefault="00234EB2" w:rsidP="00234EB2">
                    <w:pPr>
                      <w:rPr>
                        <w:rFonts w:ascii="Arial" w:hAnsi="Arial"/>
                        <w:b/>
                        <w:sz w:val="15"/>
                      </w:rPr>
                    </w:pPr>
                    <w:r w:rsidRPr="00234EB2">
                      <w:rPr>
                        <w:rFonts w:ascii="Arial" w:hAnsi="Arial"/>
                        <w:b/>
                        <w:sz w:val="15"/>
                      </w:rPr>
                      <w:t>Veiller à la propreté des contenants</w:t>
                    </w:r>
                  </w:p>
                  <w:p w14:paraId="7B7230F0" w14:textId="77777777" w:rsidR="00234EB2" w:rsidRPr="00234EB2" w:rsidRDefault="00234EB2" w:rsidP="00234EB2">
                    <w:pPr>
                      <w:rPr>
                        <w:rFonts w:ascii="Arial" w:hAnsi="Arial"/>
                        <w:sz w:val="15"/>
                      </w:rPr>
                    </w:pPr>
                  </w:p>
                  <w:p w14:paraId="66CC73AD" w14:textId="77777777" w:rsidR="00234EB2" w:rsidRPr="00234EB2" w:rsidRDefault="00234EB2" w:rsidP="00234EB2">
                    <w:pPr>
                      <w:rPr>
                        <w:rFonts w:ascii="Arial" w:hAnsi="Arial"/>
                        <w:sz w:val="15"/>
                      </w:rPr>
                    </w:pPr>
                    <w:r w:rsidRPr="00234EB2">
                      <w:rPr>
                        <w:rFonts w:ascii="Arial" w:hAnsi="Arial"/>
                        <w:sz w:val="15"/>
                      </w:rPr>
                      <w:t>Ne pas dépasser 2 h à 10°C</w:t>
                    </w:r>
                  </w:p>
                </w:txbxContent>
              </v:textbox>
            </v:shape>
            <v:shape id="_x0000_s1214" type="#_x0000_t202" style="position:absolute;left:2523;top:11521;width:8820;height:1032" stroked="f">
              <v:textbox style="mso-next-textbox:#_x0000_s1214" inset="2.10819mm,1.0541mm,2.10819mm,1.0541mm">
                <w:txbxContent>
                  <w:p w14:paraId="31614455" w14:textId="77777777" w:rsidR="00234EB2" w:rsidRPr="00234EB2" w:rsidRDefault="00234EB2" w:rsidP="00234EB2">
                    <w:pPr>
                      <w:ind w:left="45"/>
                      <w:rPr>
                        <w:rFonts w:ascii="Arial" w:hAnsi="Arial"/>
                        <w:sz w:val="15"/>
                      </w:rPr>
                    </w:pPr>
                    <w:r w:rsidRPr="00234EB2">
                      <w:rPr>
                        <w:rFonts w:ascii="Arial" w:hAnsi="Arial"/>
                        <w:sz w:val="15"/>
                      </w:rPr>
                      <w:t xml:space="preserve"> * Cette durée pourra être portée à J+3 en fonction des conditions particulières de fonctionnement (exemples : portage à domicile, cuisine centrale, etc.) et sous réserve d’une validation par autocontrôles à D.L.C.</w:t>
                    </w:r>
                  </w:p>
                  <w:p w14:paraId="7B872BB2" w14:textId="77777777" w:rsidR="00234EB2" w:rsidRPr="00234EB2" w:rsidRDefault="00234EB2" w:rsidP="00234EB2">
                    <w:pPr>
                      <w:ind w:left="45"/>
                      <w:rPr>
                        <w:rFonts w:ascii="Arial" w:hAnsi="Arial"/>
                        <w:sz w:val="15"/>
                      </w:rPr>
                    </w:pPr>
                  </w:p>
                </w:txbxContent>
              </v:textbox>
            </v:shape>
            <v:shape id="_x0000_s1215" type="#_x0000_t202" style="position:absolute;left:8283;top:9898;width:3420;height:723" stroked="f">
              <v:textbox style="mso-next-textbox:#_x0000_s1215" inset="2.10819mm,1.0541mm,2.10819mm,1.0541mm">
                <w:txbxContent>
                  <w:p w14:paraId="36A0D09C" w14:textId="77777777" w:rsidR="00234EB2" w:rsidRPr="00234EB2" w:rsidRDefault="00234EB2" w:rsidP="00234EB2">
                    <w:pPr>
                      <w:rPr>
                        <w:rFonts w:ascii="Arial" w:hAnsi="Arial"/>
                        <w:b/>
                        <w:sz w:val="15"/>
                      </w:rPr>
                    </w:pPr>
                    <w:r w:rsidRPr="00234EB2">
                      <w:rPr>
                        <w:rFonts w:ascii="Arial" w:hAnsi="Arial"/>
                        <w:b/>
                        <w:sz w:val="15"/>
                      </w:rPr>
                      <w:t>Respecter les règles d’hygiène du personnel</w:t>
                    </w:r>
                  </w:p>
                  <w:p w14:paraId="526FBD3F" w14:textId="77777777" w:rsidR="00234EB2" w:rsidRPr="00234EB2" w:rsidRDefault="00234EB2" w:rsidP="00234EB2">
                    <w:pPr>
                      <w:rPr>
                        <w:sz w:val="20"/>
                      </w:rPr>
                    </w:pPr>
                  </w:p>
                </w:txbxContent>
              </v:textbox>
            </v:shape>
            <v:line id="_x0000_s1216" style="position:absolute" from="8283,3061" to="8284,10261" strokeweight="2pt">
              <v:stroke startarrow="block" startarrowwidth="wide" startarrowlength="long" endarrow="block" endarrowwidth="wide" endarrowlength="long"/>
            </v:line>
          </v:group>
        </w:pict>
      </w:r>
    </w:p>
    <w:p w14:paraId="2AB483B5" w14:textId="77777777" w:rsidR="00B713CD" w:rsidRPr="005A6C6B" w:rsidRDefault="00B713CD">
      <w:pPr>
        <w:rPr>
          <w:rFonts w:ascii="Calibri" w:hAnsi="Calibri" w:cs="Calibri"/>
        </w:rPr>
      </w:pPr>
    </w:p>
    <w:p w14:paraId="6A2D9191" w14:textId="77777777" w:rsidR="00B713CD" w:rsidRPr="005A6C6B" w:rsidRDefault="00B713CD">
      <w:pPr>
        <w:rPr>
          <w:rFonts w:ascii="Calibri" w:hAnsi="Calibri" w:cs="Calibri"/>
        </w:rPr>
      </w:pPr>
    </w:p>
    <w:p w14:paraId="71364735" w14:textId="77777777" w:rsidR="00B713CD" w:rsidRPr="005A6C6B" w:rsidRDefault="00B713CD">
      <w:pPr>
        <w:rPr>
          <w:rFonts w:ascii="Calibri" w:hAnsi="Calibri" w:cs="Calibri"/>
        </w:rPr>
      </w:pPr>
    </w:p>
    <w:p w14:paraId="4A56ACCC" w14:textId="77777777" w:rsidR="00B713CD" w:rsidRPr="005A6C6B" w:rsidRDefault="00B713CD">
      <w:pPr>
        <w:rPr>
          <w:rFonts w:ascii="Calibri" w:hAnsi="Calibri" w:cs="Calibri"/>
        </w:rPr>
      </w:pPr>
    </w:p>
    <w:p w14:paraId="7A2FE15A" w14:textId="77777777" w:rsidR="00B713CD" w:rsidRPr="005A6C6B" w:rsidRDefault="00B713CD">
      <w:pPr>
        <w:rPr>
          <w:rFonts w:ascii="Calibri" w:hAnsi="Calibri" w:cs="Calibri"/>
        </w:rPr>
      </w:pPr>
    </w:p>
    <w:p w14:paraId="19E53255" w14:textId="77777777" w:rsidR="00B713CD" w:rsidRPr="005A6C6B" w:rsidRDefault="00B713CD">
      <w:pPr>
        <w:rPr>
          <w:rFonts w:ascii="Calibri" w:hAnsi="Calibri" w:cs="Calibri"/>
        </w:rPr>
      </w:pPr>
    </w:p>
    <w:p w14:paraId="08C8AB71" w14:textId="77777777" w:rsidR="00B713CD" w:rsidRPr="005A6C6B" w:rsidRDefault="00B713CD">
      <w:pPr>
        <w:rPr>
          <w:rFonts w:ascii="Calibri" w:hAnsi="Calibri" w:cs="Calibri"/>
        </w:rPr>
      </w:pPr>
    </w:p>
    <w:p w14:paraId="1565C93F" w14:textId="77777777" w:rsidR="00B713CD" w:rsidRPr="005A6C6B" w:rsidRDefault="00B713CD">
      <w:pPr>
        <w:rPr>
          <w:rFonts w:ascii="Calibri" w:hAnsi="Calibri" w:cs="Calibri"/>
        </w:rPr>
      </w:pPr>
    </w:p>
    <w:p w14:paraId="7CE63C64" w14:textId="77777777" w:rsidR="00B713CD" w:rsidRPr="005A6C6B" w:rsidRDefault="00B713CD">
      <w:pPr>
        <w:rPr>
          <w:rFonts w:ascii="Calibri" w:hAnsi="Calibri" w:cs="Calibri"/>
        </w:rPr>
      </w:pPr>
    </w:p>
    <w:p w14:paraId="27A7C59C" w14:textId="77777777" w:rsidR="00B713CD" w:rsidRPr="005A6C6B" w:rsidRDefault="00B713CD">
      <w:pPr>
        <w:rPr>
          <w:rFonts w:ascii="Calibri" w:hAnsi="Calibri" w:cs="Calibri"/>
        </w:rPr>
      </w:pPr>
    </w:p>
    <w:p w14:paraId="6A54C01F" w14:textId="77777777" w:rsidR="00B713CD" w:rsidRPr="005A6C6B" w:rsidRDefault="00B713CD">
      <w:pPr>
        <w:rPr>
          <w:rFonts w:ascii="Calibri" w:hAnsi="Calibri" w:cs="Calibri"/>
        </w:rPr>
      </w:pPr>
    </w:p>
    <w:p w14:paraId="505B45EB" w14:textId="77777777" w:rsidR="00A0482D" w:rsidRPr="005A6C6B" w:rsidRDefault="00A0482D">
      <w:pPr>
        <w:rPr>
          <w:rFonts w:ascii="Calibri" w:hAnsi="Calibri" w:cs="Calibri"/>
        </w:rPr>
      </w:pPr>
    </w:p>
    <w:p w14:paraId="58962E59" w14:textId="77777777" w:rsidR="00A0482D" w:rsidRPr="005A6C6B" w:rsidRDefault="00A0482D">
      <w:pPr>
        <w:rPr>
          <w:rFonts w:ascii="Calibri" w:hAnsi="Calibri" w:cs="Calibri"/>
        </w:rPr>
      </w:pPr>
    </w:p>
    <w:p w14:paraId="147CEE57" w14:textId="77777777" w:rsidR="00A0482D" w:rsidRPr="005A6C6B" w:rsidRDefault="00A0482D">
      <w:pPr>
        <w:rPr>
          <w:rFonts w:ascii="Calibri" w:hAnsi="Calibri" w:cs="Calibri"/>
        </w:rPr>
      </w:pPr>
    </w:p>
    <w:p w14:paraId="17D04990" w14:textId="77777777" w:rsidR="00A0482D" w:rsidRPr="005A6C6B" w:rsidRDefault="00A0482D">
      <w:pPr>
        <w:rPr>
          <w:rFonts w:ascii="Calibri" w:hAnsi="Calibri" w:cs="Calibri"/>
        </w:rPr>
      </w:pPr>
    </w:p>
    <w:p w14:paraId="2CA2D781" w14:textId="77777777" w:rsidR="00A0482D" w:rsidRPr="005A6C6B" w:rsidRDefault="00A0482D">
      <w:pPr>
        <w:rPr>
          <w:rFonts w:ascii="Calibri" w:hAnsi="Calibri" w:cs="Calibri"/>
        </w:rPr>
      </w:pPr>
    </w:p>
    <w:p w14:paraId="7E32408F" w14:textId="77777777" w:rsidR="00A0482D" w:rsidRPr="005A6C6B" w:rsidRDefault="00A0482D">
      <w:pPr>
        <w:rPr>
          <w:rFonts w:ascii="Calibri" w:hAnsi="Calibri" w:cs="Calibri"/>
        </w:rPr>
      </w:pPr>
    </w:p>
    <w:p w14:paraId="68E39FD7" w14:textId="77777777" w:rsidR="00A0482D" w:rsidRPr="005A6C6B" w:rsidRDefault="00A0482D">
      <w:pPr>
        <w:rPr>
          <w:rFonts w:ascii="Calibri" w:hAnsi="Calibri" w:cs="Calibri"/>
        </w:rPr>
      </w:pPr>
    </w:p>
    <w:p w14:paraId="7F77D88A" w14:textId="77777777" w:rsidR="00A0482D" w:rsidRPr="005A6C6B" w:rsidRDefault="00A0482D">
      <w:pPr>
        <w:rPr>
          <w:rFonts w:ascii="Calibri" w:hAnsi="Calibri" w:cs="Calibri"/>
        </w:rPr>
      </w:pPr>
    </w:p>
    <w:p w14:paraId="33BB1361" w14:textId="77777777" w:rsidR="00A0482D" w:rsidRPr="005A6C6B" w:rsidRDefault="00A0482D">
      <w:pPr>
        <w:rPr>
          <w:rFonts w:ascii="Calibri" w:hAnsi="Calibri" w:cs="Calibri"/>
        </w:rPr>
      </w:pPr>
    </w:p>
    <w:p w14:paraId="2AE343C9" w14:textId="77777777" w:rsidR="00A0482D" w:rsidRPr="005A6C6B" w:rsidRDefault="00A0482D">
      <w:pPr>
        <w:rPr>
          <w:rFonts w:ascii="Calibri" w:hAnsi="Calibri" w:cs="Calibri"/>
        </w:rPr>
      </w:pPr>
    </w:p>
    <w:p w14:paraId="6BAC3DCC" w14:textId="77777777" w:rsidR="00A0482D" w:rsidRPr="005A6C6B" w:rsidRDefault="00A0482D">
      <w:pPr>
        <w:rPr>
          <w:rFonts w:ascii="Calibri" w:hAnsi="Calibri" w:cs="Calibri"/>
        </w:rPr>
      </w:pPr>
    </w:p>
    <w:p w14:paraId="49CBBBC3" w14:textId="77777777" w:rsidR="00A0482D" w:rsidRPr="005A6C6B" w:rsidRDefault="00A0482D">
      <w:pPr>
        <w:rPr>
          <w:rFonts w:ascii="Calibri" w:hAnsi="Calibri" w:cs="Calibri"/>
        </w:rPr>
      </w:pPr>
    </w:p>
    <w:p w14:paraId="27EEFD09" w14:textId="77777777" w:rsidR="00A0482D" w:rsidRPr="005A6C6B" w:rsidRDefault="00A0482D">
      <w:pPr>
        <w:rPr>
          <w:rFonts w:ascii="Calibri" w:hAnsi="Calibri" w:cs="Calibri"/>
        </w:rPr>
      </w:pPr>
    </w:p>
    <w:p w14:paraId="166E09E7" w14:textId="77777777" w:rsidR="00A0482D" w:rsidRPr="005A6C6B" w:rsidRDefault="00A0482D">
      <w:pPr>
        <w:rPr>
          <w:rFonts w:ascii="Calibri" w:hAnsi="Calibri" w:cs="Calibri"/>
        </w:rPr>
      </w:pPr>
    </w:p>
    <w:p w14:paraId="167EAF46" w14:textId="77777777" w:rsidR="00A0482D" w:rsidRPr="005A6C6B" w:rsidRDefault="00A0482D">
      <w:pPr>
        <w:rPr>
          <w:rFonts w:ascii="Calibri" w:hAnsi="Calibri" w:cs="Calibri"/>
        </w:rPr>
      </w:pPr>
    </w:p>
    <w:p w14:paraId="1516C76E" w14:textId="77777777" w:rsidR="00A0482D" w:rsidRPr="005A6C6B" w:rsidRDefault="00A0482D">
      <w:pPr>
        <w:rPr>
          <w:rFonts w:ascii="Calibri" w:hAnsi="Calibri" w:cs="Calibri"/>
        </w:rPr>
      </w:pPr>
    </w:p>
    <w:p w14:paraId="25ED86E0" w14:textId="77777777" w:rsidR="00A0482D" w:rsidRPr="005A6C6B" w:rsidRDefault="00A0482D">
      <w:pPr>
        <w:rPr>
          <w:rFonts w:ascii="Calibri" w:hAnsi="Calibri" w:cs="Calibri"/>
        </w:rPr>
      </w:pPr>
    </w:p>
    <w:p w14:paraId="245C16E5" w14:textId="77777777" w:rsidR="00A0482D" w:rsidRPr="005A6C6B" w:rsidRDefault="00A0482D">
      <w:pPr>
        <w:rPr>
          <w:rFonts w:ascii="Calibri" w:hAnsi="Calibri" w:cs="Calibri"/>
        </w:rPr>
      </w:pPr>
    </w:p>
    <w:p w14:paraId="7BE708A8" w14:textId="77777777" w:rsidR="00A0482D" w:rsidRPr="005A6C6B" w:rsidRDefault="00A0482D">
      <w:pPr>
        <w:rPr>
          <w:rFonts w:ascii="Calibri" w:hAnsi="Calibri" w:cs="Calibri"/>
        </w:rPr>
      </w:pPr>
    </w:p>
    <w:p w14:paraId="69442172" w14:textId="77777777" w:rsidR="00A0482D" w:rsidRPr="005A6C6B" w:rsidRDefault="00A0482D">
      <w:pPr>
        <w:rPr>
          <w:rFonts w:ascii="Calibri" w:hAnsi="Calibri" w:cs="Calibri"/>
        </w:rPr>
      </w:pPr>
    </w:p>
    <w:p w14:paraId="75C3FB89" w14:textId="77777777" w:rsidR="00A0482D" w:rsidRPr="005A6C6B" w:rsidRDefault="00A0482D">
      <w:pPr>
        <w:rPr>
          <w:rFonts w:ascii="Calibri" w:hAnsi="Calibri" w:cs="Calibri"/>
        </w:rPr>
      </w:pPr>
    </w:p>
    <w:p w14:paraId="7A95B0E6" w14:textId="77777777" w:rsidR="00A0482D" w:rsidRPr="005A6C6B" w:rsidRDefault="00A0482D">
      <w:pPr>
        <w:rPr>
          <w:rFonts w:ascii="Calibri" w:hAnsi="Calibri" w:cs="Calibri"/>
        </w:rPr>
      </w:pPr>
    </w:p>
    <w:p w14:paraId="5BB06AC1" w14:textId="77777777" w:rsidR="00A0482D" w:rsidRPr="005A6C6B" w:rsidRDefault="00A0482D">
      <w:pPr>
        <w:rPr>
          <w:rFonts w:ascii="Calibri" w:hAnsi="Calibri" w:cs="Calibri"/>
        </w:rPr>
      </w:pPr>
    </w:p>
    <w:p w14:paraId="19FC4A0E" w14:textId="77777777" w:rsidR="00A0482D" w:rsidRPr="005A6C6B" w:rsidRDefault="00A0482D">
      <w:pPr>
        <w:rPr>
          <w:rFonts w:ascii="Calibri" w:hAnsi="Calibri" w:cs="Calibri"/>
        </w:rPr>
      </w:pPr>
    </w:p>
    <w:p w14:paraId="7EB1A9B0" w14:textId="77777777" w:rsidR="00A0482D" w:rsidRPr="005A6C6B" w:rsidRDefault="00A0482D">
      <w:pPr>
        <w:rPr>
          <w:rFonts w:ascii="Calibri" w:hAnsi="Calibri" w:cs="Calibri"/>
        </w:rPr>
      </w:pPr>
    </w:p>
    <w:p w14:paraId="00C7C465" w14:textId="77777777" w:rsidR="00A0482D" w:rsidRPr="005A6C6B" w:rsidRDefault="00A0482D">
      <w:pPr>
        <w:rPr>
          <w:rFonts w:ascii="Calibri" w:hAnsi="Calibri" w:cs="Calibri"/>
        </w:rPr>
      </w:pPr>
    </w:p>
    <w:p w14:paraId="0AC6091F" w14:textId="77777777" w:rsidR="00A0482D" w:rsidRPr="005A6C6B" w:rsidRDefault="00A0482D">
      <w:pPr>
        <w:rPr>
          <w:rFonts w:ascii="Calibri" w:hAnsi="Calibri" w:cs="Calibri"/>
        </w:rPr>
      </w:pPr>
    </w:p>
    <w:p w14:paraId="6A58A71A" w14:textId="77777777" w:rsidR="00A0482D" w:rsidRPr="005A6C6B" w:rsidRDefault="00A0482D">
      <w:pPr>
        <w:rPr>
          <w:rFonts w:ascii="Calibri" w:hAnsi="Calibri" w:cs="Calibri"/>
        </w:rPr>
      </w:pPr>
    </w:p>
    <w:p w14:paraId="660F88AA" w14:textId="77777777" w:rsidR="00A0482D" w:rsidRPr="005A6C6B" w:rsidRDefault="00A0482D">
      <w:pPr>
        <w:rPr>
          <w:rFonts w:ascii="Calibri" w:hAnsi="Calibri" w:cs="Calibri"/>
        </w:rPr>
      </w:pPr>
    </w:p>
    <w:p w14:paraId="7CFADFC9" w14:textId="77777777" w:rsidR="00A0482D" w:rsidRPr="005A6C6B" w:rsidRDefault="00A0482D">
      <w:pPr>
        <w:rPr>
          <w:rFonts w:ascii="Calibri" w:hAnsi="Calibri" w:cs="Calibri"/>
        </w:rPr>
      </w:pPr>
    </w:p>
    <w:p w14:paraId="3F680FCA" w14:textId="77777777" w:rsidR="00A0482D" w:rsidRPr="005A6C6B" w:rsidRDefault="00A0482D">
      <w:pPr>
        <w:rPr>
          <w:rFonts w:ascii="Calibri" w:hAnsi="Calibri" w:cs="Calibri"/>
        </w:rPr>
      </w:pPr>
    </w:p>
    <w:p w14:paraId="16329645" w14:textId="77777777" w:rsidR="00A0482D" w:rsidRPr="005A6C6B" w:rsidRDefault="00A0482D">
      <w:pPr>
        <w:rPr>
          <w:rFonts w:ascii="Calibri" w:hAnsi="Calibri" w:cs="Calibri"/>
        </w:rPr>
      </w:pPr>
    </w:p>
    <w:p w14:paraId="2DBB9F66" w14:textId="77777777" w:rsidR="00A0482D" w:rsidRPr="005A6C6B" w:rsidRDefault="00A0482D">
      <w:pPr>
        <w:rPr>
          <w:rFonts w:ascii="Calibri" w:hAnsi="Calibri" w:cs="Calibri"/>
        </w:rPr>
      </w:pPr>
    </w:p>
    <w:sectPr w:rsidR="00A0482D" w:rsidRPr="005A6C6B" w:rsidSect="00FC12BE">
      <w:headerReference w:type="default" r:id="rId7"/>
      <w:footerReference w:type="default" r:id="rId8"/>
      <w:pgSz w:w="11906" w:h="16838" w:code="9"/>
      <w:pgMar w:top="567" w:right="284" w:bottom="284" w:left="851" w:header="340"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40140E" w14:textId="77777777" w:rsidR="009C1085" w:rsidRDefault="009C1085" w:rsidP="00FA4E03">
      <w:r>
        <w:separator/>
      </w:r>
    </w:p>
  </w:endnote>
  <w:endnote w:type="continuationSeparator" w:id="0">
    <w:p w14:paraId="1EA22FBA" w14:textId="77777777" w:rsidR="009C1085" w:rsidRDefault="009C1085" w:rsidP="00FA4E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KuenstlerScript Black">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351"/>
      <w:gridCol w:w="1429"/>
    </w:tblGrid>
    <w:tr w:rsidR="00205BA4" w14:paraId="1F43C4DF" w14:textId="77777777">
      <w:tblPrEx>
        <w:tblCellMar>
          <w:top w:w="0" w:type="dxa"/>
          <w:bottom w:w="0" w:type="dxa"/>
        </w:tblCellMar>
      </w:tblPrEx>
      <w:trPr>
        <w:cantSplit/>
        <w:jc w:val="center"/>
      </w:trPr>
      <w:tc>
        <w:tcPr>
          <w:tcW w:w="8351" w:type="dxa"/>
          <w:tcBorders>
            <w:left w:val="nil"/>
            <w:bottom w:val="nil"/>
            <w:right w:val="nil"/>
          </w:tcBorders>
          <w:vAlign w:val="center"/>
        </w:tcPr>
        <w:p w14:paraId="4A415CF9" w14:textId="77777777" w:rsidR="00205BA4" w:rsidRDefault="00205BA4" w:rsidP="000E1866">
          <w:pPr>
            <w:jc w:val="right"/>
            <w:rPr>
              <w:rFonts w:ascii="Arial Narrow" w:hAnsi="Arial Narrow" w:cs="Arial"/>
              <w:noProof/>
              <w:sz w:val="20"/>
              <w:szCs w:val="20"/>
            </w:rPr>
          </w:pPr>
          <w:r>
            <w:rPr>
              <w:rFonts w:ascii="Arial Narrow" w:hAnsi="Arial Narrow" w:cs="Arial"/>
              <w:noProof/>
              <w:sz w:val="20"/>
              <w:szCs w:val="20"/>
            </w:rPr>
            <w:fldChar w:fldCharType="begin"/>
          </w:r>
          <w:r>
            <w:rPr>
              <w:rFonts w:ascii="Arial Narrow" w:hAnsi="Arial Narrow" w:cs="Arial"/>
              <w:noProof/>
              <w:sz w:val="20"/>
              <w:szCs w:val="20"/>
            </w:rPr>
            <w:instrText xml:space="preserve"> FILENAME </w:instrText>
          </w:r>
          <w:r>
            <w:rPr>
              <w:rFonts w:ascii="Arial Narrow" w:hAnsi="Arial Narrow" w:cs="Arial"/>
              <w:noProof/>
              <w:sz w:val="20"/>
              <w:szCs w:val="20"/>
            </w:rPr>
            <w:fldChar w:fldCharType="separate"/>
          </w:r>
          <w:r w:rsidR="00C65F30">
            <w:rPr>
              <w:rFonts w:ascii="Arial Narrow" w:hAnsi="Arial Narrow" w:cs="Arial"/>
              <w:noProof/>
              <w:sz w:val="20"/>
              <w:szCs w:val="20"/>
            </w:rPr>
            <w:t>MP Mesures spécifiques mixés moulinés.doc</w:t>
          </w:r>
          <w:r>
            <w:rPr>
              <w:rFonts w:ascii="Arial Narrow" w:hAnsi="Arial Narrow" w:cs="Arial"/>
              <w:noProof/>
              <w:sz w:val="20"/>
              <w:szCs w:val="20"/>
            </w:rPr>
            <w:fldChar w:fldCharType="end"/>
          </w:r>
        </w:p>
      </w:tc>
      <w:tc>
        <w:tcPr>
          <w:tcW w:w="1429" w:type="dxa"/>
          <w:tcBorders>
            <w:left w:val="nil"/>
            <w:bottom w:val="nil"/>
            <w:right w:val="nil"/>
          </w:tcBorders>
          <w:vAlign w:val="center"/>
        </w:tcPr>
        <w:p w14:paraId="48988C1B" w14:textId="77777777" w:rsidR="00205BA4" w:rsidRDefault="00205BA4" w:rsidP="000E1866">
          <w:pPr>
            <w:pStyle w:val="Style1"/>
            <w:widowControl/>
            <w:autoSpaceDE/>
            <w:autoSpaceDN/>
            <w:adjustRightInd/>
            <w:jc w:val="center"/>
            <w:rPr>
              <w:rFonts w:ascii="Arial" w:hAnsi="Arial" w:cs="Arial"/>
              <w:noProof/>
              <w:sz w:val="16"/>
              <w:szCs w:val="16"/>
            </w:rPr>
          </w:pPr>
          <w:r>
            <w:rPr>
              <w:rFonts w:ascii="Arial" w:hAnsi="Arial" w:cs="Arial"/>
              <w:sz w:val="16"/>
              <w:szCs w:val="16"/>
            </w:rPr>
            <w:t xml:space="preserve">Page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sidR="0047671B">
            <w:rPr>
              <w:rFonts w:ascii="Arial" w:hAnsi="Arial" w:cs="Arial"/>
              <w:noProof/>
              <w:sz w:val="16"/>
              <w:szCs w:val="16"/>
            </w:rPr>
            <w:t>1</w:t>
          </w:r>
          <w:r>
            <w:rPr>
              <w:rFonts w:ascii="Arial" w:hAnsi="Arial" w:cs="Arial"/>
              <w:sz w:val="16"/>
              <w:szCs w:val="16"/>
            </w:rPr>
            <w:fldChar w:fldCharType="end"/>
          </w:r>
          <w:r>
            <w:rPr>
              <w:rFonts w:ascii="Arial" w:hAnsi="Arial" w:cs="Arial"/>
              <w:sz w:val="16"/>
              <w:szCs w:val="16"/>
            </w:rPr>
            <w:t xml:space="preserve"> sur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sidR="0047671B">
            <w:rPr>
              <w:rFonts w:ascii="Arial" w:hAnsi="Arial" w:cs="Arial"/>
              <w:noProof/>
              <w:sz w:val="16"/>
              <w:szCs w:val="16"/>
            </w:rPr>
            <w:t>5</w:t>
          </w:r>
          <w:r>
            <w:rPr>
              <w:rFonts w:ascii="Arial" w:hAnsi="Arial" w:cs="Arial"/>
              <w:sz w:val="16"/>
              <w:szCs w:val="16"/>
            </w:rPr>
            <w:fldChar w:fldCharType="end"/>
          </w:r>
        </w:p>
      </w:tc>
    </w:tr>
    <w:tr w:rsidR="00205BA4" w14:paraId="26ACEF83" w14:textId="77777777">
      <w:tblPrEx>
        <w:tblCellMar>
          <w:top w:w="0" w:type="dxa"/>
          <w:bottom w:w="0" w:type="dxa"/>
        </w:tblCellMar>
      </w:tblPrEx>
      <w:trPr>
        <w:cantSplit/>
        <w:jc w:val="center"/>
      </w:trPr>
      <w:tc>
        <w:tcPr>
          <w:tcW w:w="9780" w:type="dxa"/>
          <w:gridSpan w:val="2"/>
          <w:tcBorders>
            <w:top w:val="nil"/>
            <w:left w:val="nil"/>
            <w:bottom w:val="nil"/>
            <w:right w:val="nil"/>
          </w:tcBorders>
        </w:tcPr>
        <w:p w14:paraId="05E4696B" w14:textId="77777777" w:rsidR="00205BA4" w:rsidRDefault="00205BA4" w:rsidP="000E1866">
          <w:pPr>
            <w:rPr>
              <w:rFonts w:ascii="Arial" w:hAnsi="Arial" w:cs="Arial"/>
              <w:noProof/>
              <w:sz w:val="20"/>
            </w:rPr>
          </w:pPr>
          <w:r>
            <w:rPr>
              <w:rFonts w:ascii="Arial" w:hAnsi="Arial" w:cs="Arial"/>
              <w:sz w:val="16"/>
              <w:szCs w:val="16"/>
            </w:rPr>
            <w:t xml:space="preserve">Mise en page : Joël LEBOUCHER                Validé </w:t>
          </w:r>
          <w:proofErr w:type="gramStart"/>
          <w:r>
            <w:rPr>
              <w:rFonts w:ascii="Arial" w:hAnsi="Arial" w:cs="Arial"/>
              <w:sz w:val="16"/>
              <w:szCs w:val="16"/>
            </w:rPr>
            <w:t>par:…</w:t>
          </w:r>
          <w:proofErr w:type="gramEnd"/>
          <w:r>
            <w:rPr>
              <w:rFonts w:ascii="Arial" w:hAnsi="Arial" w:cs="Arial"/>
              <w:sz w:val="16"/>
              <w:szCs w:val="16"/>
            </w:rPr>
            <w:t xml:space="preserve">……………                 Champ d'application ou </w:t>
          </w:r>
          <w:proofErr w:type="gramStart"/>
          <w:r>
            <w:rPr>
              <w:rFonts w:ascii="Arial" w:hAnsi="Arial" w:cs="Arial"/>
              <w:sz w:val="16"/>
              <w:szCs w:val="16"/>
            </w:rPr>
            <w:t>circuit:…</w:t>
          </w:r>
          <w:proofErr w:type="gramEnd"/>
          <w:r>
            <w:rPr>
              <w:rFonts w:ascii="Arial" w:hAnsi="Arial" w:cs="Arial"/>
              <w:sz w:val="16"/>
              <w:szCs w:val="16"/>
            </w:rPr>
            <w:t xml:space="preserve">.                                                             </w:t>
          </w:r>
        </w:p>
      </w:tc>
    </w:tr>
  </w:tbl>
  <w:p w14:paraId="536D2C8F" w14:textId="77777777" w:rsidR="00205BA4" w:rsidRDefault="00205BA4">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6F3812" w14:textId="77777777" w:rsidR="009C1085" w:rsidRDefault="009C1085" w:rsidP="00FA4E03">
      <w:r>
        <w:separator/>
      </w:r>
    </w:p>
  </w:footnote>
  <w:footnote w:type="continuationSeparator" w:id="0">
    <w:p w14:paraId="23E60FF3" w14:textId="77777777" w:rsidR="009C1085" w:rsidRDefault="009C1085" w:rsidP="00FA4E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5381"/>
      <w:gridCol w:w="3118"/>
    </w:tblGrid>
    <w:tr w:rsidR="005A6C6B" w:rsidRPr="00E53884" w14:paraId="1B4BDE8B" w14:textId="77777777" w:rsidTr="005A6C6B">
      <w:trPr>
        <w:trHeight w:val="366"/>
        <w:jc w:val="center"/>
      </w:trPr>
      <w:tc>
        <w:tcPr>
          <w:tcW w:w="2269" w:type="dxa"/>
          <w:vMerge w:val="restart"/>
          <w:shd w:val="clear" w:color="auto" w:fill="FFFFFF"/>
          <w:vAlign w:val="center"/>
        </w:tcPr>
        <w:p w14:paraId="0CB1FE32" w14:textId="77777777" w:rsidR="00E53884" w:rsidRPr="00E53884" w:rsidRDefault="00E53884" w:rsidP="005A6C6B">
          <w:pPr>
            <w:widowControl w:val="0"/>
            <w:suppressAutoHyphens/>
            <w:jc w:val="center"/>
            <w:rPr>
              <w:rFonts w:ascii="Calibri" w:eastAsia="Lucida Sans Unicode" w:hAnsi="Calibri"/>
              <w:kern w:val="1"/>
              <w:sz w:val="28"/>
              <w:szCs w:val="28"/>
              <w:lang w:eastAsia="en-US"/>
            </w:rPr>
          </w:pPr>
          <w:r w:rsidRPr="00E53884">
            <w:rPr>
              <w:rFonts w:ascii="Calibri" w:eastAsia="Lucida Sans Unicode" w:hAnsi="Calibri"/>
              <w:color w:val="C00000"/>
              <w:kern w:val="1"/>
              <w:sz w:val="28"/>
              <w:szCs w:val="28"/>
              <w:lang w:eastAsia="en-US"/>
            </w:rPr>
            <w:t>VOTRE LOGO ICIC</w:t>
          </w:r>
        </w:p>
      </w:tc>
      <w:tc>
        <w:tcPr>
          <w:tcW w:w="5381" w:type="dxa"/>
          <w:vMerge w:val="restart"/>
          <w:shd w:val="clear" w:color="auto" w:fill="auto"/>
          <w:vAlign w:val="center"/>
        </w:tcPr>
        <w:p w14:paraId="23718AE6" w14:textId="77777777" w:rsidR="00E53884" w:rsidRPr="005A6C6B" w:rsidRDefault="00E53884" w:rsidP="005A6C6B">
          <w:pPr>
            <w:widowControl w:val="0"/>
            <w:suppressAutoHyphens/>
            <w:jc w:val="center"/>
            <w:rPr>
              <w:rFonts w:ascii="Calibri" w:eastAsia="Lucida Sans Unicode" w:hAnsi="Calibri" w:cs="Calibri"/>
              <w:kern w:val="1"/>
              <w:lang w:eastAsia="en-US"/>
            </w:rPr>
          </w:pPr>
          <w:r w:rsidRPr="005A6C6B">
            <w:rPr>
              <w:rFonts w:ascii="Calibri" w:eastAsia="Calibri" w:hAnsi="Calibri" w:cs="Calibri"/>
              <w:b/>
              <w:bCs/>
              <w:kern w:val="1"/>
            </w:rPr>
            <w:t>MESURES SPECIFIQUES A CERTAINS PRODUITS</w:t>
          </w:r>
        </w:p>
      </w:tc>
      <w:tc>
        <w:tcPr>
          <w:tcW w:w="3118" w:type="dxa"/>
          <w:tcBorders>
            <w:bottom w:val="nil"/>
          </w:tcBorders>
          <w:shd w:val="clear" w:color="auto" w:fill="99CC00"/>
          <w:vAlign w:val="center"/>
        </w:tcPr>
        <w:p w14:paraId="55EA5F03" w14:textId="77777777" w:rsidR="00E53884" w:rsidRPr="005A6C6B" w:rsidRDefault="00E53884" w:rsidP="005A6C6B">
          <w:pPr>
            <w:widowControl w:val="0"/>
            <w:suppressAutoHyphens/>
            <w:jc w:val="center"/>
            <w:rPr>
              <w:rFonts w:ascii="Calibri" w:eastAsia="Lucida Sans Unicode" w:hAnsi="Calibri" w:cs="Calibri"/>
              <w:kern w:val="1"/>
              <w:lang w:eastAsia="en-US"/>
            </w:rPr>
          </w:pPr>
          <w:r w:rsidRPr="005A6C6B">
            <w:rPr>
              <w:rFonts w:ascii="Calibri" w:eastAsia="Calibri" w:hAnsi="Calibri" w:cs="Calibri"/>
              <w:b/>
              <w:kern w:val="1"/>
            </w:rPr>
            <w:t>MAITRISE SANITAIRE</w:t>
          </w:r>
        </w:p>
      </w:tc>
    </w:tr>
    <w:tr w:rsidR="005A6C6B" w:rsidRPr="005A6C6B" w14:paraId="3B25DEF5" w14:textId="77777777" w:rsidTr="005A6C6B">
      <w:trPr>
        <w:trHeight w:val="322"/>
        <w:jc w:val="center"/>
      </w:trPr>
      <w:tc>
        <w:tcPr>
          <w:tcW w:w="2269" w:type="dxa"/>
          <w:vMerge/>
          <w:shd w:val="clear" w:color="auto" w:fill="FFFFFF"/>
        </w:tcPr>
        <w:p w14:paraId="48A535EA" w14:textId="77777777" w:rsidR="00E53884" w:rsidRPr="00E53884" w:rsidRDefault="00E53884" w:rsidP="005A6C6B">
          <w:pPr>
            <w:widowControl w:val="0"/>
            <w:suppressAutoHyphens/>
            <w:rPr>
              <w:rFonts w:ascii="Calibri" w:eastAsia="Lucida Sans Unicode" w:hAnsi="Calibri"/>
              <w:kern w:val="1"/>
              <w:sz w:val="22"/>
              <w:szCs w:val="22"/>
              <w:lang w:eastAsia="en-US"/>
            </w:rPr>
          </w:pPr>
        </w:p>
      </w:tc>
      <w:tc>
        <w:tcPr>
          <w:tcW w:w="5381" w:type="dxa"/>
          <w:vMerge/>
          <w:tcBorders>
            <w:top w:val="nil"/>
          </w:tcBorders>
          <w:shd w:val="clear" w:color="auto" w:fill="auto"/>
        </w:tcPr>
        <w:p w14:paraId="05122D6D" w14:textId="77777777" w:rsidR="00E53884" w:rsidRPr="005A6C6B" w:rsidRDefault="00E53884" w:rsidP="005A6C6B">
          <w:pPr>
            <w:widowControl w:val="0"/>
            <w:suppressAutoHyphens/>
            <w:rPr>
              <w:rFonts w:ascii="Calibri" w:eastAsia="Lucida Sans Unicode" w:hAnsi="Calibri" w:cs="Calibri"/>
              <w:kern w:val="1"/>
              <w:lang w:eastAsia="en-US"/>
            </w:rPr>
          </w:pPr>
        </w:p>
      </w:tc>
      <w:tc>
        <w:tcPr>
          <w:tcW w:w="3118" w:type="dxa"/>
          <w:tcBorders>
            <w:top w:val="nil"/>
            <w:bottom w:val="nil"/>
          </w:tcBorders>
          <w:shd w:val="clear" w:color="auto" w:fill="99CC00"/>
          <w:vAlign w:val="center"/>
        </w:tcPr>
        <w:p w14:paraId="256552CA" w14:textId="77777777" w:rsidR="00E53884" w:rsidRPr="005A6C6B" w:rsidRDefault="00E53884" w:rsidP="005A6C6B">
          <w:pPr>
            <w:widowControl w:val="0"/>
            <w:suppressAutoHyphens/>
            <w:jc w:val="center"/>
            <w:rPr>
              <w:rFonts w:ascii="Calibri" w:eastAsia="Lucida Sans Unicode" w:hAnsi="Calibri" w:cs="Calibri"/>
              <w:kern w:val="1"/>
              <w:lang w:eastAsia="en-US"/>
            </w:rPr>
          </w:pPr>
          <w:r w:rsidRPr="005A6C6B">
            <w:rPr>
              <w:rFonts w:ascii="Calibri" w:eastAsia="Calibri" w:hAnsi="Calibri" w:cs="Calibri"/>
              <w:b/>
              <w:kern w:val="1"/>
            </w:rPr>
            <w:t>MS.00</w:t>
          </w:r>
        </w:p>
      </w:tc>
    </w:tr>
    <w:tr w:rsidR="005A6C6B" w:rsidRPr="00E53884" w14:paraId="3AAA63AE" w14:textId="77777777" w:rsidTr="005A6C6B">
      <w:trPr>
        <w:trHeight w:val="142"/>
        <w:jc w:val="center"/>
      </w:trPr>
      <w:tc>
        <w:tcPr>
          <w:tcW w:w="2269" w:type="dxa"/>
          <w:vMerge/>
          <w:shd w:val="clear" w:color="auto" w:fill="FFFFFF"/>
        </w:tcPr>
        <w:p w14:paraId="36E73319" w14:textId="77777777" w:rsidR="00E53884" w:rsidRPr="00E53884" w:rsidRDefault="00E53884" w:rsidP="005A6C6B">
          <w:pPr>
            <w:widowControl w:val="0"/>
            <w:suppressAutoHyphens/>
            <w:rPr>
              <w:rFonts w:ascii="Calibri" w:eastAsia="Lucida Sans Unicode" w:hAnsi="Calibri"/>
              <w:kern w:val="1"/>
              <w:sz w:val="22"/>
              <w:szCs w:val="22"/>
              <w:lang w:eastAsia="en-US"/>
            </w:rPr>
          </w:pPr>
        </w:p>
      </w:tc>
      <w:tc>
        <w:tcPr>
          <w:tcW w:w="5381" w:type="dxa"/>
          <w:vMerge/>
          <w:tcBorders>
            <w:top w:val="nil"/>
            <w:bottom w:val="nil"/>
          </w:tcBorders>
          <w:shd w:val="clear" w:color="auto" w:fill="auto"/>
        </w:tcPr>
        <w:p w14:paraId="5EA0149B" w14:textId="77777777" w:rsidR="00E53884" w:rsidRPr="005A6C6B" w:rsidRDefault="00E53884" w:rsidP="005A6C6B">
          <w:pPr>
            <w:widowControl w:val="0"/>
            <w:suppressAutoHyphens/>
            <w:rPr>
              <w:rFonts w:ascii="Calibri" w:eastAsia="Lucida Sans Unicode" w:hAnsi="Calibri" w:cs="Calibri"/>
              <w:kern w:val="1"/>
              <w:lang w:eastAsia="en-US"/>
            </w:rPr>
          </w:pPr>
        </w:p>
      </w:tc>
      <w:tc>
        <w:tcPr>
          <w:tcW w:w="3118" w:type="dxa"/>
          <w:tcBorders>
            <w:top w:val="nil"/>
            <w:bottom w:val="nil"/>
          </w:tcBorders>
          <w:shd w:val="clear" w:color="auto" w:fill="auto"/>
        </w:tcPr>
        <w:p w14:paraId="3E4365EF" w14:textId="77777777" w:rsidR="00E53884" w:rsidRPr="00E53884" w:rsidRDefault="00E53884" w:rsidP="005A6C6B">
          <w:pPr>
            <w:widowControl w:val="0"/>
            <w:suppressAutoHyphens/>
            <w:rPr>
              <w:rFonts w:ascii="Arial Narrow" w:eastAsia="Lucida Sans Unicode" w:hAnsi="Arial Narrow"/>
              <w:kern w:val="1"/>
              <w:sz w:val="16"/>
              <w:szCs w:val="16"/>
              <w:lang w:eastAsia="en-US"/>
            </w:rPr>
          </w:pPr>
          <w:r w:rsidRPr="00E53884">
            <w:rPr>
              <w:rFonts w:ascii="Arial Narrow" w:eastAsia="Lucida Sans Unicode" w:hAnsi="Arial Narrow"/>
              <w:kern w:val="1"/>
              <w:sz w:val="16"/>
              <w:szCs w:val="16"/>
              <w:lang w:eastAsia="en-US"/>
            </w:rPr>
            <w:t xml:space="preserve">Version N° 1          </w:t>
          </w:r>
          <w:r w:rsidRPr="00E53884">
            <w:rPr>
              <w:rFonts w:ascii="Arial Narrow" w:eastAsia="Calibri" w:hAnsi="Arial Narrow" w:cs="Arial"/>
              <w:kern w:val="1"/>
              <w:sz w:val="16"/>
              <w:szCs w:val="16"/>
            </w:rPr>
            <w:t>Vérification : VOTRE NOM ICI</w:t>
          </w:r>
        </w:p>
      </w:tc>
    </w:tr>
    <w:tr w:rsidR="005A6C6B" w:rsidRPr="00E53884" w14:paraId="0FC48F0C" w14:textId="77777777" w:rsidTr="005A6C6B">
      <w:trPr>
        <w:trHeight w:val="314"/>
        <w:jc w:val="center"/>
      </w:trPr>
      <w:tc>
        <w:tcPr>
          <w:tcW w:w="2269" w:type="dxa"/>
          <w:vMerge/>
          <w:shd w:val="clear" w:color="auto" w:fill="FFFFFF"/>
        </w:tcPr>
        <w:p w14:paraId="35BEEC98" w14:textId="77777777" w:rsidR="00E53884" w:rsidRPr="00E53884" w:rsidRDefault="00E53884" w:rsidP="005A6C6B">
          <w:pPr>
            <w:widowControl w:val="0"/>
            <w:suppressAutoHyphens/>
            <w:rPr>
              <w:rFonts w:ascii="Calibri" w:eastAsia="Lucida Sans Unicode" w:hAnsi="Calibri"/>
              <w:kern w:val="1"/>
              <w:sz w:val="22"/>
              <w:szCs w:val="22"/>
              <w:lang w:eastAsia="en-US"/>
            </w:rPr>
          </w:pPr>
        </w:p>
      </w:tc>
      <w:tc>
        <w:tcPr>
          <w:tcW w:w="5381" w:type="dxa"/>
          <w:vMerge w:val="restart"/>
          <w:tcBorders>
            <w:top w:val="nil"/>
          </w:tcBorders>
          <w:shd w:val="clear" w:color="auto" w:fill="auto"/>
          <w:vAlign w:val="center"/>
        </w:tcPr>
        <w:p w14:paraId="788749A6" w14:textId="77777777" w:rsidR="00E53884" w:rsidRPr="005A6C6B" w:rsidRDefault="00E53884" w:rsidP="005A6C6B">
          <w:pPr>
            <w:widowControl w:val="0"/>
            <w:suppressAutoHyphens/>
            <w:jc w:val="center"/>
            <w:rPr>
              <w:rFonts w:ascii="Calibri" w:eastAsia="Lucida Sans Unicode" w:hAnsi="Calibri" w:cs="Calibri"/>
              <w:kern w:val="1"/>
              <w:lang w:eastAsia="en-US"/>
            </w:rPr>
          </w:pPr>
          <w:r w:rsidRPr="005A6C6B">
            <w:rPr>
              <w:rFonts w:ascii="Calibri" w:eastAsia="KuenstlerScript Black" w:hAnsi="Calibri" w:cs="Calibri"/>
              <w:b/>
              <w:bCs/>
              <w:kern w:val="1"/>
            </w:rPr>
            <w:t>MIXÉS ET MOULINÉS</w:t>
          </w:r>
        </w:p>
      </w:tc>
      <w:tc>
        <w:tcPr>
          <w:tcW w:w="3118" w:type="dxa"/>
          <w:tcBorders>
            <w:top w:val="nil"/>
            <w:bottom w:val="nil"/>
          </w:tcBorders>
          <w:shd w:val="clear" w:color="auto" w:fill="auto"/>
          <w:vAlign w:val="center"/>
        </w:tcPr>
        <w:p w14:paraId="79215B9D" w14:textId="77777777" w:rsidR="00E53884" w:rsidRPr="00E53884" w:rsidRDefault="00E53884" w:rsidP="005A6C6B">
          <w:pPr>
            <w:widowControl w:val="0"/>
            <w:suppressAutoHyphens/>
            <w:rPr>
              <w:rFonts w:ascii="Arial Narrow" w:eastAsia="Lucida Sans Unicode" w:hAnsi="Arial Narrow"/>
              <w:kern w:val="1"/>
              <w:sz w:val="16"/>
              <w:szCs w:val="16"/>
              <w:lang w:eastAsia="en-US"/>
            </w:rPr>
          </w:pPr>
          <w:r w:rsidRPr="00E53884">
            <w:rPr>
              <w:rFonts w:ascii="Arial Narrow" w:eastAsia="Lucida Sans Unicode" w:hAnsi="Arial Narrow"/>
              <w:kern w:val="1"/>
              <w:sz w:val="16"/>
              <w:szCs w:val="16"/>
              <w:lang w:eastAsia="en-US"/>
            </w:rPr>
            <w:t xml:space="preserve">Date : </w:t>
          </w:r>
        </w:p>
      </w:tc>
    </w:tr>
    <w:tr w:rsidR="005A6C6B" w:rsidRPr="00E53884" w14:paraId="3D612548" w14:textId="77777777" w:rsidTr="005A6C6B">
      <w:trPr>
        <w:trHeight w:val="227"/>
        <w:jc w:val="center"/>
      </w:trPr>
      <w:tc>
        <w:tcPr>
          <w:tcW w:w="2269" w:type="dxa"/>
          <w:vMerge/>
          <w:shd w:val="clear" w:color="auto" w:fill="FFFFFF"/>
        </w:tcPr>
        <w:p w14:paraId="02B08054" w14:textId="77777777" w:rsidR="00E53884" w:rsidRPr="00E53884" w:rsidRDefault="00E53884" w:rsidP="005A6C6B">
          <w:pPr>
            <w:widowControl w:val="0"/>
            <w:suppressAutoHyphens/>
            <w:rPr>
              <w:rFonts w:ascii="Calibri" w:eastAsia="Lucida Sans Unicode" w:hAnsi="Calibri"/>
              <w:kern w:val="1"/>
              <w:sz w:val="22"/>
              <w:szCs w:val="22"/>
              <w:lang w:eastAsia="en-US"/>
            </w:rPr>
          </w:pPr>
        </w:p>
      </w:tc>
      <w:tc>
        <w:tcPr>
          <w:tcW w:w="5381" w:type="dxa"/>
          <w:vMerge/>
          <w:tcBorders>
            <w:top w:val="single" w:sz="4" w:space="0" w:color="auto"/>
            <w:bottom w:val="single" w:sz="4" w:space="0" w:color="auto"/>
          </w:tcBorders>
          <w:shd w:val="clear" w:color="auto" w:fill="auto"/>
        </w:tcPr>
        <w:p w14:paraId="4837B623" w14:textId="77777777" w:rsidR="00E53884" w:rsidRPr="00E53884" w:rsidRDefault="00E53884" w:rsidP="005A6C6B">
          <w:pPr>
            <w:widowControl w:val="0"/>
            <w:suppressAutoHyphens/>
            <w:rPr>
              <w:rFonts w:ascii="Calibri" w:eastAsia="Lucida Sans Unicode" w:hAnsi="Calibri"/>
              <w:kern w:val="1"/>
              <w:sz w:val="22"/>
              <w:szCs w:val="22"/>
              <w:lang w:eastAsia="en-US"/>
            </w:rPr>
          </w:pPr>
        </w:p>
      </w:tc>
      <w:tc>
        <w:tcPr>
          <w:tcW w:w="3118" w:type="dxa"/>
          <w:tcBorders>
            <w:top w:val="nil"/>
            <w:bottom w:val="nil"/>
          </w:tcBorders>
          <w:shd w:val="clear" w:color="auto" w:fill="auto"/>
        </w:tcPr>
        <w:p w14:paraId="1C532939" w14:textId="77777777" w:rsidR="00E53884" w:rsidRPr="00E53884" w:rsidRDefault="00E53884" w:rsidP="005A6C6B">
          <w:pPr>
            <w:widowControl w:val="0"/>
            <w:suppressAutoHyphens/>
            <w:rPr>
              <w:rFonts w:ascii="Calibri" w:eastAsia="Lucida Sans Unicode" w:hAnsi="Calibri"/>
              <w:kern w:val="1"/>
              <w:sz w:val="22"/>
              <w:szCs w:val="22"/>
              <w:lang w:eastAsia="en-US"/>
            </w:rPr>
          </w:pPr>
          <w:r w:rsidRPr="00E53884">
            <w:rPr>
              <w:rFonts w:ascii="Arial Narrow" w:eastAsia="Calibri" w:hAnsi="Arial Narrow" w:cs="Arial"/>
              <w:kern w:val="1"/>
              <w:sz w:val="16"/>
              <w:szCs w:val="16"/>
            </w:rPr>
            <w:t>Couleur document : VERT-RVB 153.204.0</w:t>
          </w:r>
        </w:p>
      </w:tc>
    </w:tr>
    <w:tr w:rsidR="00E53884" w:rsidRPr="005A6C6B" w14:paraId="78D774B6" w14:textId="77777777" w:rsidTr="005A6C6B">
      <w:trPr>
        <w:trHeight w:val="227"/>
        <w:jc w:val="center"/>
      </w:trPr>
      <w:tc>
        <w:tcPr>
          <w:tcW w:w="10768" w:type="dxa"/>
          <w:gridSpan w:val="3"/>
          <w:shd w:val="clear" w:color="auto" w:fill="FFFFFF"/>
        </w:tcPr>
        <w:p w14:paraId="52E01020" w14:textId="77777777" w:rsidR="00E53884" w:rsidRPr="005A6C6B" w:rsidRDefault="00E53884" w:rsidP="005A6C6B">
          <w:pPr>
            <w:widowControl w:val="0"/>
            <w:suppressAutoHyphens/>
            <w:rPr>
              <w:rFonts w:ascii="Arial Narrow" w:eastAsia="Calibri" w:hAnsi="Arial Narrow" w:cs="Arial"/>
              <w:kern w:val="1"/>
              <w:sz w:val="16"/>
              <w:szCs w:val="16"/>
            </w:rPr>
          </w:pPr>
          <w:r w:rsidRPr="005A6C6B">
            <w:rPr>
              <w:rFonts w:ascii="Arial Narrow" w:eastAsia="Calibri" w:hAnsi="Arial Narrow" w:cs="Arial"/>
              <w:kern w:val="1"/>
              <w:sz w:val="16"/>
              <w:szCs w:val="16"/>
            </w:rPr>
            <w:t>Source. Projet GUIDE DE BONNES PRATIQUES D’HYGIENE ET D’APPLICATION DES PRINCIPES HACCP EN RESTAURATION COLLECTIVE Mars 2010</w:t>
          </w:r>
        </w:p>
      </w:tc>
    </w:tr>
  </w:tbl>
  <w:p w14:paraId="7CA56931" w14:textId="77777777" w:rsidR="00E53884" w:rsidRDefault="00E53884" w:rsidP="00E53884">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BC26D37"/>
    <w:multiLevelType w:val="hybridMultilevel"/>
    <w:tmpl w:val="586A6C04"/>
    <w:lvl w:ilvl="0" w:tplc="040C0001">
      <w:start w:val="1"/>
      <w:numFmt w:val="bullet"/>
      <w:lvlText w:val=""/>
      <w:lvlJc w:val="left"/>
      <w:pPr>
        <w:ind w:left="1060" w:hanging="360"/>
      </w:pPr>
      <w:rPr>
        <w:rFonts w:ascii="Symbol" w:hAnsi="Symbol" w:hint="default"/>
      </w:rPr>
    </w:lvl>
    <w:lvl w:ilvl="1" w:tplc="040C0003" w:tentative="1">
      <w:start w:val="1"/>
      <w:numFmt w:val="bullet"/>
      <w:lvlText w:val="o"/>
      <w:lvlJc w:val="left"/>
      <w:pPr>
        <w:ind w:left="1780" w:hanging="360"/>
      </w:pPr>
      <w:rPr>
        <w:rFonts w:ascii="Courier New" w:hAnsi="Courier New" w:cs="Courier New" w:hint="default"/>
      </w:rPr>
    </w:lvl>
    <w:lvl w:ilvl="2" w:tplc="040C0005" w:tentative="1">
      <w:start w:val="1"/>
      <w:numFmt w:val="bullet"/>
      <w:lvlText w:val=""/>
      <w:lvlJc w:val="left"/>
      <w:pPr>
        <w:ind w:left="2500" w:hanging="360"/>
      </w:pPr>
      <w:rPr>
        <w:rFonts w:ascii="Wingdings" w:hAnsi="Wingdings" w:hint="default"/>
      </w:rPr>
    </w:lvl>
    <w:lvl w:ilvl="3" w:tplc="040C0001" w:tentative="1">
      <w:start w:val="1"/>
      <w:numFmt w:val="bullet"/>
      <w:lvlText w:val=""/>
      <w:lvlJc w:val="left"/>
      <w:pPr>
        <w:ind w:left="3220" w:hanging="360"/>
      </w:pPr>
      <w:rPr>
        <w:rFonts w:ascii="Symbol" w:hAnsi="Symbol" w:hint="default"/>
      </w:rPr>
    </w:lvl>
    <w:lvl w:ilvl="4" w:tplc="040C0003" w:tentative="1">
      <w:start w:val="1"/>
      <w:numFmt w:val="bullet"/>
      <w:lvlText w:val="o"/>
      <w:lvlJc w:val="left"/>
      <w:pPr>
        <w:ind w:left="3940" w:hanging="360"/>
      </w:pPr>
      <w:rPr>
        <w:rFonts w:ascii="Courier New" w:hAnsi="Courier New" w:cs="Courier New" w:hint="default"/>
      </w:rPr>
    </w:lvl>
    <w:lvl w:ilvl="5" w:tplc="040C0005" w:tentative="1">
      <w:start w:val="1"/>
      <w:numFmt w:val="bullet"/>
      <w:lvlText w:val=""/>
      <w:lvlJc w:val="left"/>
      <w:pPr>
        <w:ind w:left="4660" w:hanging="360"/>
      </w:pPr>
      <w:rPr>
        <w:rFonts w:ascii="Wingdings" w:hAnsi="Wingdings" w:hint="default"/>
      </w:rPr>
    </w:lvl>
    <w:lvl w:ilvl="6" w:tplc="040C0001" w:tentative="1">
      <w:start w:val="1"/>
      <w:numFmt w:val="bullet"/>
      <w:lvlText w:val=""/>
      <w:lvlJc w:val="left"/>
      <w:pPr>
        <w:ind w:left="5380" w:hanging="360"/>
      </w:pPr>
      <w:rPr>
        <w:rFonts w:ascii="Symbol" w:hAnsi="Symbol" w:hint="default"/>
      </w:rPr>
    </w:lvl>
    <w:lvl w:ilvl="7" w:tplc="040C0003" w:tentative="1">
      <w:start w:val="1"/>
      <w:numFmt w:val="bullet"/>
      <w:lvlText w:val="o"/>
      <w:lvlJc w:val="left"/>
      <w:pPr>
        <w:ind w:left="6100" w:hanging="360"/>
      </w:pPr>
      <w:rPr>
        <w:rFonts w:ascii="Courier New" w:hAnsi="Courier New" w:cs="Courier New" w:hint="default"/>
      </w:rPr>
    </w:lvl>
    <w:lvl w:ilvl="8" w:tplc="040C0005" w:tentative="1">
      <w:start w:val="1"/>
      <w:numFmt w:val="bullet"/>
      <w:lvlText w:val=""/>
      <w:lvlJc w:val="left"/>
      <w:pPr>
        <w:ind w:left="68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noPunctuationKerning/>
  <w:characterSpacingControl w:val="doNotCompress"/>
  <w:savePreviewPicture/>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36BE8"/>
    <w:rsid w:val="0002782E"/>
    <w:rsid w:val="000414F9"/>
    <w:rsid w:val="00051A98"/>
    <w:rsid w:val="000E1866"/>
    <w:rsid w:val="0010625C"/>
    <w:rsid w:val="00114458"/>
    <w:rsid w:val="00114906"/>
    <w:rsid w:val="00161796"/>
    <w:rsid w:val="001621D3"/>
    <w:rsid w:val="00163D4E"/>
    <w:rsid w:val="00175D20"/>
    <w:rsid w:val="0018626A"/>
    <w:rsid w:val="001D76ED"/>
    <w:rsid w:val="00205BA4"/>
    <w:rsid w:val="00215207"/>
    <w:rsid w:val="002324D1"/>
    <w:rsid w:val="00234EB2"/>
    <w:rsid w:val="00236BE8"/>
    <w:rsid w:val="00242AB9"/>
    <w:rsid w:val="002C6BF5"/>
    <w:rsid w:val="002F1E88"/>
    <w:rsid w:val="003023B5"/>
    <w:rsid w:val="00342BF8"/>
    <w:rsid w:val="003442A2"/>
    <w:rsid w:val="003454FC"/>
    <w:rsid w:val="00351EF4"/>
    <w:rsid w:val="003725EF"/>
    <w:rsid w:val="003D225A"/>
    <w:rsid w:val="003E6FAF"/>
    <w:rsid w:val="004240E9"/>
    <w:rsid w:val="00434D1F"/>
    <w:rsid w:val="004369E4"/>
    <w:rsid w:val="00453A54"/>
    <w:rsid w:val="004569EA"/>
    <w:rsid w:val="004701D1"/>
    <w:rsid w:val="004742CA"/>
    <w:rsid w:val="0047671B"/>
    <w:rsid w:val="004C7B25"/>
    <w:rsid w:val="004E08C2"/>
    <w:rsid w:val="004E6FAB"/>
    <w:rsid w:val="004F1529"/>
    <w:rsid w:val="004F752C"/>
    <w:rsid w:val="004F7C40"/>
    <w:rsid w:val="00527E5D"/>
    <w:rsid w:val="00532D3C"/>
    <w:rsid w:val="00543318"/>
    <w:rsid w:val="00551172"/>
    <w:rsid w:val="0055398C"/>
    <w:rsid w:val="0056329E"/>
    <w:rsid w:val="00574C0A"/>
    <w:rsid w:val="0059665F"/>
    <w:rsid w:val="005A6C6B"/>
    <w:rsid w:val="005C0E67"/>
    <w:rsid w:val="00616786"/>
    <w:rsid w:val="00626136"/>
    <w:rsid w:val="00626FD5"/>
    <w:rsid w:val="00646FFD"/>
    <w:rsid w:val="00647A6A"/>
    <w:rsid w:val="0067751C"/>
    <w:rsid w:val="00695EEC"/>
    <w:rsid w:val="006A014D"/>
    <w:rsid w:val="006E1169"/>
    <w:rsid w:val="00700573"/>
    <w:rsid w:val="007025E0"/>
    <w:rsid w:val="00712620"/>
    <w:rsid w:val="00712C5E"/>
    <w:rsid w:val="00720528"/>
    <w:rsid w:val="00777B41"/>
    <w:rsid w:val="007C6892"/>
    <w:rsid w:val="007F1839"/>
    <w:rsid w:val="00800CE1"/>
    <w:rsid w:val="00802307"/>
    <w:rsid w:val="00803FCE"/>
    <w:rsid w:val="008046C9"/>
    <w:rsid w:val="008100C0"/>
    <w:rsid w:val="008222DC"/>
    <w:rsid w:val="00872767"/>
    <w:rsid w:val="008776FE"/>
    <w:rsid w:val="00882108"/>
    <w:rsid w:val="00885DEE"/>
    <w:rsid w:val="0089471F"/>
    <w:rsid w:val="00900821"/>
    <w:rsid w:val="009045A1"/>
    <w:rsid w:val="009237DA"/>
    <w:rsid w:val="00934642"/>
    <w:rsid w:val="00951D93"/>
    <w:rsid w:val="00971D8C"/>
    <w:rsid w:val="009C1085"/>
    <w:rsid w:val="00A0482D"/>
    <w:rsid w:val="00A11BDC"/>
    <w:rsid w:val="00A57DC7"/>
    <w:rsid w:val="00AA3DFC"/>
    <w:rsid w:val="00AB237C"/>
    <w:rsid w:val="00AB34A0"/>
    <w:rsid w:val="00AE0145"/>
    <w:rsid w:val="00AE63C5"/>
    <w:rsid w:val="00B174D4"/>
    <w:rsid w:val="00B32728"/>
    <w:rsid w:val="00B35C95"/>
    <w:rsid w:val="00B6583F"/>
    <w:rsid w:val="00B713CD"/>
    <w:rsid w:val="00B775C0"/>
    <w:rsid w:val="00BF3D18"/>
    <w:rsid w:val="00C17F1E"/>
    <w:rsid w:val="00C31A8D"/>
    <w:rsid w:val="00C54914"/>
    <w:rsid w:val="00C65F30"/>
    <w:rsid w:val="00C67861"/>
    <w:rsid w:val="00C705B7"/>
    <w:rsid w:val="00CB4E6C"/>
    <w:rsid w:val="00CF2AC5"/>
    <w:rsid w:val="00D15AA6"/>
    <w:rsid w:val="00D523BC"/>
    <w:rsid w:val="00D7558A"/>
    <w:rsid w:val="00D925A5"/>
    <w:rsid w:val="00DE4E54"/>
    <w:rsid w:val="00DE772E"/>
    <w:rsid w:val="00E05E5F"/>
    <w:rsid w:val="00E30FCF"/>
    <w:rsid w:val="00E50032"/>
    <w:rsid w:val="00E53884"/>
    <w:rsid w:val="00E70E3B"/>
    <w:rsid w:val="00EA3A8A"/>
    <w:rsid w:val="00EB26ED"/>
    <w:rsid w:val="00EE4508"/>
    <w:rsid w:val="00EE6415"/>
    <w:rsid w:val="00F02FED"/>
    <w:rsid w:val="00F275FC"/>
    <w:rsid w:val="00F33DAD"/>
    <w:rsid w:val="00F66468"/>
    <w:rsid w:val="00FA4E03"/>
    <w:rsid w:val="00FC12BE"/>
    <w:rsid w:val="00FD4A31"/>
    <w:rsid w:val="00FE689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17"/>
    <o:shapelayout v:ext="edit">
      <o:idmap v:ext="edit" data="1"/>
      <o:rules v:ext="edit">
        <o:r id="V:Rule1" type="connector" idref="#_x0000_s1046">
          <o:proxy start="" idref="#_x0000_s1036" connectloc="4"/>
          <o:proxy end="" idref="#_x0000_s1038" connectloc="0"/>
        </o:r>
        <o:r id="V:Rule2" type="connector" idref="#_x0000_s1048">
          <o:proxy start="" idref="#_x0000_s1035" connectloc="4"/>
          <o:proxy end="" idref="#_x0000_s1038" connectloc="0"/>
        </o:r>
        <o:r id="V:Rule3" type="connector" idref="#_x0000_s1047">
          <o:proxy start="" idref="#_x0000_s1037" connectloc="4"/>
          <o:proxy end="" idref="#_x0000_s1038" connectloc="0"/>
        </o:r>
        <o:r id="V:Rule4" type="connector" idref="#_x0000_s1052">
          <o:proxy start="" idref="#_x0000_s1040" connectloc="2"/>
          <o:proxy end="" idref="#_x0000_s1041" connectloc="0"/>
        </o:r>
        <o:r id="V:Rule5" type="connector" idref="#_x0000_s1051"/>
        <o:r id="V:Rule6" type="connector" idref="#_x0000_s1049">
          <o:proxy start="" idref="#_x0000_s1034" connectloc="4"/>
          <o:proxy end="" idref="#_x0000_s1038" connectloc="0"/>
        </o:r>
        <o:r id="V:Rule7" type="connector" idref="#_x0000_s1050">
          <o:proxy start="" idref="#_x0000_s1038" connectloc="2"/>
          <o:proxy end="" idref="#_x0000_s1039" connectloc="0"/>
        </o:r>
        <o:r id="V:Rule8" type="connector" idref="#_x0000_s1055">
          <o:proxy start="" idref="#_x0000_s1042" connectloc="2"/>
          <o:proxy end="" idref="#_x0000_s1044" connectloc="0"/>
        </o:r>
        <o:r id="V:Rule9" type="connector" idref="#_x0000_s1056">
          <o:proxy start="" idref="#_x0000_s1044" connectloc="2"/>
          <o:proxy end="" idref="#_x0000_s1045" connectloc="0"/>
        </o:r>
        <o:r id="V:Rule10" type="connector" idref="#_x0000_s1058">
          <o:proxy start="" idref="#_x0000_s1039" connectloc="1"/>
          <o:proxy end="" idref="#_x0000_s1059" connectloc="0"/>
        </o:r>
        <o:r id="V:Rule11" type="connector" idref="#_x0000_s1057">
          <o:proxy start="" idref="#_x0000_s1039" connectloc="3"/>
          <o:proxy end="" idref="#_x0000_s1041" connectloc="3"/>
        </o:r>
        <o:r id="V:Rule12" type="connector" idref="#_x0000_s1053">
          <o:proxy start="" idref="#_x0000_s1041" connectloc="2"/>
          <o:proxy end="" idref="#_x0000_s1043" connectloc="0"/>
        </o:r>
        <o:r id="V:Rule13" type="connector" idref="#_x0000_s1054">
          <o:proxy start="" idref="#_x0000_s1043" connectloc="2"/>
          <o:proxy end="" idref="#_x0000_s1042" connectloc="0"/>
        </o:r>
        <o:r id="V:Rule14" type="connector" idref="#_x0000_s1099">
          <o:proxy start="" idref="#_x0000_s1124" connectloc="2"/>
          <o:proxy end="" idref="#_x0000_s1083" connectloc="0"/>
        </o:r>
        <o:r id="V:Rule15" type="connector" idref="#_x0000_s1100">
          <o:proxy start="" idref="#_x0000_s1083" connectloc="2"/>
          <o:proxy end="" idref="#_x0000_s1089" connectloc="0"/>
        </o:r>
        <o:r id="V:Rule16" type="connector" idref="#_x0000_s1126">
          <o:proxy start="" idref="#_x0000_s1091" connectloc="1"/>
          <o:proxy end="" idref="#_x0000_s1094" connectloc="1"/>
        </o:r>
        <o:r id="V:Rule17" type="connector" idref="#_x0000_s1102">
          <o:proxy start="" idref="#_x0000_s1090" connectloc="2"/>
          <o:proxy end="" idref="#_x0000_s1092" connectloc="0"/>
        </o:r>
        <o:r id="V:Rule18" type="connector" idref="#_x0000_s1101">
          <o:proxy start="" idref="#_x0000_s1089" connectloc="2"/>
          <o:proxy end="" idref="#_x0000_s1090" connectloc="0"/>
        </o:r>
        <o:r id="V:Rule19" type="connector" idref="#_x0000_s1103">
          <o:proxy start="" idref="#_x0000_s1092" connectloc="2"/>
          <o:proxy end="" idref="#_x0000_s1091" connectloc="0"/>
        </o:r>
        <o:r id="V:Rule20" type="connector" idref="#_x0000_s1104">
          <o:proxy start="" idref="#_x0000_s1091" connectloc="2"/>
          <o:proxy end="" idref="#_x0000_s1093" connectloc="0"/>
        </o:r>
        <o:r id="V:Rule21" type="connector" idref="#_x0000_s1098">
          <o:proxy start="" idref="#_x0000_s1085" connectloc="4"/>
          <o:proxy end="" idref="#_x0000_s1124" connectloc="0"/>
        </o:r>
        <o:r id="V:Rule22" type="connector" idref="#_x0000_s1097">
          <o:proxy start="" idref="#_x0000_s1086" connectloc="4"/>
          <o:proxy end="" idref="#_x0000_s1124" connectloc="0"/>
        </o:r>
        <o:r id="V:Rule23" type="connector" idref="#_x0000_s1095">
          <o:proxy start="" idref="#_x0000_s1087" connectloc="4"/>
          <o:proxy end="" idref="#_x0000_s1124" connectloc="0"/>
        </o:r>
        <o:r id="V:Rule24" type="connector" idref="#_x0000_s1106">
          <o:proxy start="" idref="#_x0000_s1089" connectloc="1"/>
          <o:proxy end="" idref="#_x0000_s1108" connectloc="3"/>
        </o:r>
        <o:r id="V:Rule25" type="connector" idref="#_x0000_s1105">
          <o:proxy start="" idref="#_x0000_s1093" connectloc="2"/>
          <o:proxy end="" idref="#_x0000_s1094" connectloc="0"/>
        </o:r>
        <o:r id="V:Rule26" type="connector" idref="#_x0000_s1096">
          <o:proxy start="" idref="#_x0000_s1088" connectloc="4"/>
          <o:proxy end="" idref="#_x0000_s1124" connectloc="0"/>
        </o:r>
        <o:r id="V:Rule27" type="connector" idref="#_x0000_s1147">
          <o:proxy start="" idref="#_x0000_s1137" connectloc="2"/>
          <o:proxy end="" idref="#_x0000_s1136" connectloc="0"/>
        </o:r>
        <o:r id="V:Rule28" type="connector" idref="#_x0000_s1146">
          <o:proxy start="" idref="#_x0000_s1135" connectloc="2"/>
          <o:proxy end="" idref="#_x0000_s1137" connectloc="0"/>
        </o:r>
        <o:r id="V:Rule29" type="connector" idref="#_x0000_s1144">
          <o:proxy start="" idref="#_x0000_s1168" connectloc="2"/>
          <o:proxy end="" idref="#_x0000_s1129" connectloc="0"/>
        </o:r>
        <o:r id="V:Rule30" type="connector" idref="#_x0000_s1145">
          <o:proxy start="" idref="#_x0000_s1129" connectloc="2"/>
          <o:proxy end="" idref="#_x0000_s1135" connectloc="0"/>
        </o:r>
        <o:r id="V:Rule31" type="connector" idref="#_x0000_s1143">
          <o:proxy start="" idref="#_x0000_s1131" connectloc="4"/>
          <o:proxy end="" idref="#_x0000_s1168" connectloc="0"/>
        </o:r>
        <o:r id="V:Rule32" type="connector" idref="#_x0000_s1148">
          <o:proxy start="" idref="#_x0000_s1170" connectloc="2"/>
          <o:proxy end="" idref="#_x0000_s1138" connectloc="0"/>
        </o:r>
        <o:r id="V:Rule33" type="connector" idref="#_x0000_s1149">
          <o:proxy start="" idref="#_x0000_s1138" connectloc="2"/>
          <o:proxy end="" idref="#_x0000_s1139" connectloc="0"/>
        </o:r>
        <o:r id="V:Rule34" type="connector" idref="#_x0000_s1142">
          <o:proxy start="" idref="#_x0000_s1132" connectloc="4"/>
          <o:proxy end="" idref="#_x0000_s1168" connectloc="0"/>
        </o:r>
        <o:r id="V:Rule35" type="connector" idref="#_x0000_s1151">
          <o:proxy start="" idref="#_x0000_s1169" connectloc="1"/>
          <o:proxy end="" idref="#_x0000_s1152" connectloc="3"/>
        </o:r>
        <o:r id="V:Rule36" type="connector" idref="#_x0000_s1150">
          <o:proxy start="" idref="#_x0000_s1168" connectloc="3"/>
          <o:proxy end="" idref="#_x0000_s1135" connectloc="3"/>
        </o:r>
        <o:r id="V:Rule37" type="connector" idref="#_x0000_s1175">
          <o:proxy start="" idref="#_x0000_s1170" connectloc="1"/>
          <o:proxy end="" idref="#_x0000_s1139" connectloc="1"/>
        </o:r>
        <o:r id="V:Rule38" type="connector" idref="#_x0000_s1140">
          <o:proxy start="" idref="#_x0000_s1133" connectloc="4"/>
          <o:proxy end="" idref="#_x0000_s1168" connectloc="0"/>
        </o:r>
        <o:r id="V:Rule39" type="connector" idref="#_x0000_s1141">
          <o:proxy start="" idref="#_x0000_s1134" connectloc="4"/>
          <o:proxy end="" idref="#_x0000_s1168" connectloc="0"/>
        </o:r>
        <o:r id="V:Rule40" type="connector" idref="#_x0000_s1171">
          <o:proxy start="" idref="#_x0000_s1169" connectloc="2"/>
          <o:proxy end="" idref="#_x0000_s1170" connectloc="0"/>
        </o:r>
        <o:r id="V:Rule41" type="connector" idref="#_x0000_s1172">
          <o:proxy start="" idref="#_x0000_s1136" connectloc="2"/>
          <o:proxy end="" idref="#_x0000_s1169" connectloc="0"/>
        </o:r>
        <o:r id="V:Rule42" type="connector" idref="#_x0000_s1210">
          <o:proxy start="" idref="#_x0000_s1209" connectloc="2"/>
          <o:proxy end="" idref="#_x0000_s1190" connectloc="0"/>
        </o:r>
        <o:r id="V:Rule43" type="connector" idref="#_x0000_s1192">
          <o:proxy start="" idref="#_x0000_s1188" connectloc="4"/>
          <o:proxy end="" idref="#_x0000_s1208" connectloc="0"/>
        </o:r>
        <o:r id="V:Rule44" type="connector" idref="#_x0000_s1193">
          <o:proxy start="" idref="#_x0000_s1186" connectloc="4"/>
          <o:proxy end="" idref="#_x0000_s1208" connectloc="0"/>
        </o:r>
        <o:r id="V:Rule45" type="connector" idref="#_x0000_s1191">
          <o:proxy start="" idref="#_x0000_s1187" connectloc="4"/>
          <o:proxy end="" idref="#_x0000_s1208" connectloc="0"/>
        </o:r>
        <o:r id="V:Rule46" type="connector" idref="#_x0000_s1195">
          <o:proxy start="" idref="#_x0000_s1208" connectloc="2"/>
          <o:proxy end="" idref="#_x0000_s1183" connectloc="0"/>
        </o:r>
        <o:r id="V:Rule47" type="connector" idref="#_x0000_s1194">
          <o:proxy start="" idref="#_x0000_s1185" connectloc="4"/>
          <o:proxy end="" idref="#_x0000_s1208" connectloc="0"/>
        </o:r>
        <o:r id="V:Rule48" type="connector" idref="#_x0000_s1196">
          <o:proxy start="" idref="#_x0000_s1183" connectloc="2"/>
          <o:proxy end="" idref="#_x0000_s1189" connectloc="0"/>
        </o:r>
        <o:r id="V:Rule49" type="connector" idref="#_x0000_s1197">
          <o:proxy start="" idref="#_x0000_s1189" connectloc="2"/>
          <o:proxy end="" idref="#_x0000_s1209" connectloc="0"/>
        </o:r>
      </o:rules>
    </o:shapelayout>
  </w:shapeDefaults>
  <w:decimalSymbol w:val="."/>
  <w:listSeparator w:val=";"/>
  <w14:docId w14:val="2CBE7056"/>
  <w15:chartTrackingRefBased/>
  <w15:docId w15:val="{755EF798-1B4B-4523-B286-18881881B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772E"/>
    <w:rPr>
      <w:sz w:val="24"/>
      <w:szCs w:val="24"/>
    </w:rPr>
  </w:style>
  <w:style w:type="paragraph" w:styleId="Titre1">
    <w:name w:val="heading 1"/>
    <w:basedOn w:val="Normal"/>
    <w:next w:val="Normal"/>
    <w:qFormat/>
    <w:pPr>
      <w:keepNext/>
      <w:jc w:val="center"/>
      <w:outlineLvl w:val="0"/>
    </w:pPr>
    <w:rPr>
      <w:rFonts w:ascii="Arial Narrow" w:hAnsi="Arial Narrow" w:cs="Arial"/>
      <w:b/>
      <w:bCs/>
      <w:color w:val="FF0000"/>
      <w:sz w:val="22"/>
    </w:rPr>
  </w:style>
  <w:style w:type="paragraph" w:styleId="Titre2">
    <w:name w:val="heading 2"/>
    <w:basedOn w:val="Normal"/>
    <w:next w:val="Normal"/>
    <w:qFormat/>
    <w:pPr>
      <w:keepNext/>
      <w:jc w:val="center"/>
      <w:outlineLvl w:val="1"/>
    </w:pPr>
    <w:rPr>
      <w:rFonts w:ascii="Arial Narrow" w:hAnsi="Arial Narrow" w:cs="Arial"/>
      <w:b/>
      <w:bCs/>
      <w:color w:val="FF0000"/>
      <w:sz w:val="20"/>
    </w:rPr>
  </w:style>
  <w:style w:type="paragraph" w:styleId="Titre3">
    <w:name w:val="heading 3"/>
    <w:basedOn w:val="Normal"/>
    <w:next w:val="Normal"/>
    <w:qFormat/>
    <w:pPr>
      <w:keepNext/>
      <w:framePr w:hSpace="141" w:wrap="notBeside" w:vAnchor="text" w:hAnchor="margin" w:y="-30"/>
      <w:jc w:val="center"/>
      <w:outlineLvl w:val="2"/>
    </w:pPr>
    <w:rPr>
      <w:rFonts w:ascii="Arial Narrow" w:hAnsi="Arial Narrow"/>
      <w:b/>
      <w:bCs/>
    </w:rPr>
  </w:style>
  <w:style w:type="paragraph" w:styleId="Titre4">
    <w:name w:val="heading 4"/>
    <w:basedOn w:val="Normal"/>
    <w:next w:val="Normal"/>
    <w:qFormat/>
    <w:pPr>
      <w:keepNext/>
      <w:outlineLvl w:val="3"/>
    </w:pPr>
    <w:rPr>
      <w:rFonts w:ascii="Arial Narrow" w:hAnsi="Arial Narrow"/>
      <w:i/>
      <w:iCs/>
      <w:sz w:val="20"/>
    </w:rPr>
  </w:style>
  <w:style w:type="paragraph" w:styleId="Titre5">
    <w:name w:val="heading 5"/>
    <w:basedOn w:val="Normal"/>
    <w:next w:val="Normal"/>
    <w:qFormat/>
    <w:pPr>
      <w:keepNext/>
      <w:outlineLvl w:val="4"/>
    </w:pPr>
    <w:rPr>
      <w:rFonts w:ascii="Arial Narrow" w:hAnsi="Arial Narrow"/>
      <w:b/>
      <w:color w:val="008000"/>
    </w:rPr>
  </w:style>
  <w:style w:type="paragraph" w:styleId="Titre6">
    <w:name w:val="heading 6"/>
    <w:basedOn w:val="Normal"/>
    <w:next w:val="Normal"/>
    <w:qFormat/>
    <w:pPr>
      <w:keepNext/>
      <w:jc w:val="center"/>
      <w:outlineLvl w:val="5"/>
    </w:pPr>
    <w:rPr>
      <w:rFonts w:ascii="Arial Narrow" w:hAnsi="Arial Narrow" w:cs="Arial"/>
      <w:b/>
    </w:rPr>
  </w:style>
  <w:style w:type="paragraph" w:styleId="Titre7">
    <w:name w:val="heading 7"/>
    <w:basedOn w:val="Normal"/>
    <w:next w:val="Normal"/>
    <w:qFormat/>
    <w:pPr>
      <w:keepNext/>
      <w:jc w:val="both"/>
      <w:outlineLvl w:val="6"/>
    </w:pPr>
    <w:rPr>
      <w:rFonts w:ascii="Arial Narrow" w:hAnsi="Arial Narrow"/>
      <w:b/>
      <w:color w:val="008000"/>
    </w:rPr>
  </w:style>
  <w:style w:type="character" w:default="1" w:styleId="Policepardfaut">
    <w:name w:val="Default Paragraph Font"/>
    <w:semiHidden/>
  </w:style>
  <w:style w:type="table" w:default="1" w:styleId="TableauNormal">
    <w:name w:val="Normal Table"/>
    <w:semiHidden/>
    <w:tblPr>
      <w:tblInd w:w="0" w:type="dxa"/>
      <w:tblCellMar>
        <w:top w:w="0" w:type="dxa"/>
        <w:left w:w="108" w:type="dxa"/>
        <w:bottom w:w="0" w:type="dxa"/>
        <w:right w:w="108" w:type="dxa"/>
      </w:tblCellMar>
    </w:tblPr>
  </w:style>
  <w:style w:type="numbering" w:default="1" w:styleId="Aucuneliste">
    <w:name w:val="No List"/>
    <w:semiHidden/>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character" w:styleId="Marquedecommentaire">
    <w:name w:val="annotation reference"/>
    <w:semiHidden/>
    <w:rPr>
      <w:sz w:val="16"/>
      <w:szCs w:val="16"/>
    </w:rPr>
  </w:style>
  <w:style w:type="paragraph" w:styleId="Commentaire">
    <w:name w:val="annotation text"/>
    <w:basedOn w:val="Normal"/>
    <w:semiHidden/>
    <w:rPr>
      <w:sz w:val="20"/>
      <w:szCs w:val="20"/>
    </w:rPr>
  </w:style>
  <w:style w:type="paragraph" w:styleId="Corpsdetexte">
    <w:name w:val="Body Text"/>
    <w:basedOn w:val="Normal"/>
    <w:rPr>
      <w:rFonts w:ascii="Arial Narrow" w:hAnsi="Arial Narrow"/>
      <w:b/>
      <w:bCs/>
      <w:sz w:val="20"/>
    </w:rPr>
  </w:style>
  <w:style w:type="paragraph" w:customStyle="1" w:styleId="Style1">
    <w:name w:val="Style 1"/>
    <w:pPr>
      <w:widowControl w:val="0"/>
      <w:autoSpaceDE w:val="0"/>
      <w:autoSpaceDN w:val="0"/>
      <w:adjustRightInd w:val="0"/>
    </w:pPr>
  </w:style>
  <w:style w:type="table" w:styleId="Grilledutableau">
    <w:name w:val="Table Grid"/>
    <w:basedOn w:val="TableauNormal"/>
    <w:rsid w:val="00434D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debasdepage">
    <w:name w:val="footnote text"/>
    <w:aliases w:val=" Car"/>
    <w:basedOn w:val="Normal"/>
    <w:link w:val="NotedebasdepageCar"/>
    <w:rsid w:val="00934642"/>
    <w:pPr>
      <w:snapToGrid w:val="0"/>
      <w:spacing w:before="120"/>
      <w:ind w:firstLine="340"/>
      <w:jc w:val="both"/>
    </w:pPr>
    <w:rPr>
      <w:color w:val="000000"/>
      <w:sz w:val="20"/>
      <w:szCs w:val="20"/>
    </w:rPr>
  </w:style>
  <w:style w:type="character" w:customStyle="1" w:styleId="NotedebasdepageCar">
    <w:name w:val="Note de bas de page Car"/>
    <w:aliases w:val=" Car Car"/>
    <w:link w:val="Notedebasdepage"/>
    <w:rsid w:val="00934642"/>
    <w:rPr>
      <w:color w:val="000000"/>
      <w:lang w:val="fr-FR" w:eastAsia="fr-FR" w:bidi="ar-SA"/>
    </w:rPr>
  </w:style>
  <w:style w:type="character" w:styleId="lev">
    <w:name w:val="Strong"/>
    <w:qFormat/>
    <w:rsid w:val="005C0E67"/>
    <w:rPr>
      <w:b/>
      <w:bCs/>
    </w:rPr>
  </w:style>
  <w:style w:type="paragraph" w:customStyle="1" w:styleId="TITREA">
    <w:name w:val="TITRE A"/>
    <w:basedOn w:val="Normal"/>
    <w:next w:val="Normal"/>
    <w:rsid w:val="003E6FAF"/>
    <w:pPr>
      <w:pBdr>
        <w:top w:val="single" w:sz="6" w:space="1" w:color="auto" w:shadow="1"/>
        <w:left w:val="single" w:sz="6" w:space="1" w:color="auto" w:shadow="1"/>
        <w:bottom w:val="single" w:sz="6" w:space="1" w:color="auto" w:shadow="1"/>
        <w:right w:val="single" w:sz="6" w:space="1" w:color="auto" w:shadow="1"/>
      </w:pBdr>
      <w:shd w:val="pct5" w:color="auto" w:fill="auto"/>
      <w:snapToGrid w:val="0"/>
      <w:spacing w:before="120"/>
      <w:ind w:firstLine="340"/>
      <w:jc w:val="center"/>
    </w:pPr>
    <w:rPr>
      <w:b/>
      <w:bCs/>
      <w:color w:val="000000"/>
      <w:sz w:val="36"/>
      <w:szCs w:val="36"/>
    </w:rPr>
  </w:style>
  <w:style w:type="table" w:customStyle="1" w:styleId="Grilledutableau1">
    <w:name w:val="Grille du tableau1"/>
    <w:basedOn w:val="TableauNormal"/>
    <w:next w:val="Grilledutableau"/>
    <w:uiPriority w:val="39"/>
    <w:rsid w:val="00E5388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446</Words>
  <Characters>2453</Characters>
  <Application>Microsoft Office Word</Application>
  <DocSecurity>0</DocSecurity>
  <Lines>20</Lines>
  <Paragraphs>5</Paragraphs>
  <ScaleCrop>false</ScaleCrop>
  <HeadingPairs>
    <vt:vector size="2" baseType="variant">
      <vt:variant>
        <vt:lpstr>Titre</vt:lpstr>
      </vt:variant>
      <vt:variant>
        <vt:i4>1</vt:i4>
      </vt:variant>
    </vt:vector>
  </HeadingPairs>
  <TitlesOfParts>
    <vt:vector size="1" baseType="lpstr">
      <vt:lpstr>Matières Premières</vt:lpstr>
    </vt:vector>
  </TitlesOfParts>
  <Company> </Company>
  <LinksUpToDate>false</LinksUpToDate>
  <CharactersWithSpaces>2894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Matières Premières</dc:title>
  <dc:subject>Cuisine Centrale de Rochefort sur Mer 2008</dc:subject>
  <dc:creator>Joel Leboucher</dc:creator>
  <cp:keywords/>
  <dc:description/>
  <cp:lastModifiedBy>joël Leboucher</cp:lastModifiedBy>
  <cp:revision>2</cp:revision>
  <cp:lastPrinted>2010-05-03T07:18:00Z</cp:lastPrinted>
  <dcterms:created xsi:type="dcterms:W3CDTF">2020-05-05T13:09:00Z</dcterms:created>
  <dcterms:modified xsi:type="dcterms:W3CDTF">2020-05-05T13:09:00Z</dcterms:modified>
</cp:coreProperties>
</file>