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AD298D" w14:textId="77777777" w:rsidR="00152564" w:rsidRPr="0010042D" w:rsidRDefault="00152564" w:rsidP="00152564">
      <w:pPr>
        <w:kinsoku w:val="0"/>
        <w:overflowPunct w:val="0"/>
        <w:autoSpaceDE/>
        <w:autoSpaceDN/>
        <w:adjustRightInd/>
        <w:spacing w:after="160" w:line="20" w:lineRule="exact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10768" w:type="dxa"/>
        <w:jc w:val="center"/>
        <w:tblLook w:val="04A0" w:firstRow="1" w:lastRow="0" w:firstColumn="1" w:lastColumn="0" w:noHBand="0" w:noVBand="1"/>
      </w:tblPr>
      <w:tblGrid>
        <w:gridCol w:w="2269"/>
        <w:gridCol w:w="5381"/>
        <w:gridCol w:w="3118"/>
      </w:tblGrid>
      <w:tr w:rsidR="006C2D8B" w:rsidRPr="0010042D" w14:paraId="61F9D260" w14:textId="77777777" w:rsidTr="00F64D96">
        <w:trPr>
          <w:trHeight w:val="366"/>
          <w:jc w:val="center"/>
        </w:trPr>
        <w:tc>
          <w:tcPr>
            <w:tcW w:w="2269" w:type="dxa"/>
            <w:vMerge w:val="restart"/>
            <w:shd w:val="clear" w:color="auto" w:fill="FFFFFF" w:themeFill="background1"/>
            <w:vAlign w:val="center"/>
          </w:tcPr>
          <w:p w14:paraId="52E532C4" w14:textId="77777777" w:rsidR="006C2D8B" w:rsidRPr="0010042D" w:rsidRDefault="006C2D8B" w:rsidP="00F64D9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10042D">
              <w:rPr>
                <w:rFonts w:asciiTheme="minorHAnsi" w:hAnsiTheme="minorHAnsi" w:cstheme="minorHAnsi"/>
                <w:color w:val="C00000"/>
                <w:sz w:val="28"/>
                <w:szCs w:val="28"/>
              </w:rPr>
              <w:t>VOTRE LOGO ICI</w:t>
            </w:r>
          </w:p>
        </w:tc>
        <w:tc>
          <w:tcPr>
            <w:tcW w:w="5381" w:type="dxa"/>
            <w:vMerge w:val="restart"/>
            <w:vAlign w:val="center"/>
          </w:tcPr>
          <w:p w14:paraId="3DD97028" w14:textId="77777777" w:rsidR="006C2D8B" w:rsidRPr="0010042D" w:rsidRDefault="006C2D8B" w:rsidP="00F64D9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LES BONNES PRATIQUES D’HYGIENE</w:t>
            </w:r>
          </w:p>
        </w:tc>
        <w:tc>
          <w:tcPr>
            <w:tcW w:w="3118" w:type="dxa"/>
            <w:tcBorders>
              <w:bottom w:val="nil"/>
            </w:tcBorders>
            <w:shd w:val="clear" w:color="auto" w:fill="75DD75"/>
            <w:vAlign w:val="center"/>
          </w:tcPr>
          <w:p w14:paraId="59B07809" w14:textId="77777777" w:rsidR="006C2D8B" w:rsidRPr="0010042D" w:rsidRDefault="006C2D8B" w:rsidP="00F64D9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BONNES PRATIQUES </w:t>
            </w:r>
          </w:p>
        </w:tc>
      </w:tr>
      <w:tr w:rsidR="006C2D8B" w:rsidRPr="0010042D" w14:paraId="326CFF5A" w14:textId="77777777" w:rsidTr="00F64D96">
        <w:trPr>
          <w:trHeight w:val="322"/>
          <w:jc w:val="center"/>
        </w:trPr>
        <w:tc>
          <w:tcPr>
            <w:tcW w:w="2269" w:type="dxa"/>
            <w:vMerge/>
            <w:shd w:val="clear" w:color="auto" w:fill="FFFFFF" w:themeFill="background1"/>
          </w:tcPr>
          <w:p w14:paraId="4808964D" w14:textId="77777777" w:rsidR="006C2D8B" w:rsidRPr="0010042D" w:rsidRDefault="006C2D8B" w:rsidP="00F64D9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1" w:type="dxa"/>
            <w:vMerge/>
            <w:tcBorders>
              <w:top w:val="nil"/>
            </w:tcBorders>
          </w:tcPr>
          <w:p w14:paraId="0C7AD142" w14:textId="77777777" w:rsidR="006C2D8B" w:rsidRPr="0010042D" w:rsidRDefault="006C2D8B" w:rsidP="00F64D9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  <w:shd w:val="clear" w:color="auto" w:fill="75DD75"/>
            <w:vAlign w:val="center"/>
          </w:tcPr>
          <w:p w14:paraId="5EBA76D0" w14:textId="77777777" w:rsidR="006C2D8B" w:rsidRPr="0010042D" w:rsidRDefault="006C2D8B" w:rsidP="00F64D9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sz w:val="24"/>
                <w:szCs w:val="24"/>
              </w:rPr>
              <w:t>BPH.00</w:t>
            </w:r>
          </w:p>
        </w:tc>
      </w:tr>
      <w:tr w:rsidR="006C2D8B" w:rsidRPr="0010042D" w14:paraId="0B72336D" w14:textId="77777777" w:rsidTr="00F64D96">
        <w:trPr>
          <w:trHeight w:val="142"/>
          <w:jc w:val="center"/>
        </w:trPr>
        <w:tc>
          <w:tcPr>
            <w:tcW w:w="2269" w:type="dxa"/>
            <w:vMerge/>
            <w:shd w:val="clear" w:color="auto" w:fill="FFFFFF" w:themeFill="background1"/>
          </w:tcPr>
          <w:p w14:paraId="1A8CE7DB" w14:textId="77777777" w:rsidR="006C2D8B" w:rsidRPr="0010042D" w:rsidRDefault="006C2D8B" w:rsidP="00F64D9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1" w:type="dxa"/>
            <w:vMerge/>
            <w:tcBorders>
              <w:top w:val="nil"/>
              <w:bottom w:val="nil"/>
            </w:tcBorders>
          </w:tcPr>
          <w:p w14:paraId="2AA76CF7" w14:textId="77777777" w:rsidR="006C2D8B" w:rsidRPr="0010042D" w:rsidRDefault="006C2D8B" w:rsidP="00F64D9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  <w:tcBorders>
              <w:top w:val="nil"/>
              <w:bottom w:val="nil"/>
            </w:tcBorders>
          </w:tcPr>
          <w:p w14:paraId="740C003E" w14:textId="77777777" w:rsidR="006C2D8B" w:rsidRPr="0010042D" w:rsidRDefault="006C2D8B" w:rsidP="00F64D9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0042D">
              <w:rPr>
                <w:rFonts w:asciiTheme="minorHAnsi" w:hAnsiTheme="minorHAnsi" w:cstheme="minorHAnsi"/>
                <w:sz w:val="16"/>
                <w:szCs w:val="16"/>
              </w:rPr>
              <w:t xml:space="preserve">Version N° 1          Vérification : </w:t>
            </w:r>
            <w:r w:rsidRPr="0010042D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VOTRE NOM ICI</w:t>
            </w:r>
          </w:p>
        </w:tc>
      </w:tr>
      <w:tr w:rsidR="006C2D8B" w:rsidRPr="0010042D" w14:paraId="0B8E82CC" w14:textId="77777777" w:rsidTr="00F64D96">
        <w:trPr>
          <w:trHeight w:val="314"/>
          <w:jc w:val="center"/>
        </w:trPr>
        <w:tc>
          <w:tcPr>
            <w:tcW w:w="2269" w:type="dxa"/>
            <w:vMerge/>
            <w:shd w:val="clear" w:color="auto" w:fill="FFFFFF" w:themeFill="background1"/>
          </w:tcPr>
          <w:p w14:paraId="372B9B77" w14:textId="77777777" w:rsidR="006C2D8B" w:rsidRPr="0010042D" w:rsidRDefault="006C2D8B" w:rsidP="00F64D9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1" w:type="dxa"/>
            <w:vMerge w:val="restart"/>
            <w:tcBorders>
              <w:top w:val="nil"/>
            </w:tcBorders>
            <w:vAlign w:val="center"/>
          </w:tcPr>
          <w:p w14:paraId="1EF7E6EB" w14:textId="77777777" w:rsidR="006C2D8B" w:rsidRPr="0010042D" w:rsidRDefault="006C2D8B" w:rsidP="00F64D96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  <w:t>LES REGLES D’UTILISATION DES CELLULES DE REFROIDISSEMENT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14:paraId="2762922D" w14:textId="77777777" w:rsidR="006C2D8B" w:rsidRPr="0010042D" w:rsidRDefault="006C2D8B" w:rsidP="00F64D96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10042D">
              <w:rPr>
                <w:rFonts w:asciiTheme="minorHAnsi" w:hAnsiTheme="minorHAnsi" w:cstheme="minorHAnsi"/>
                <w:sz w:val="16"/>
                <w:szCs w:val="16"/>
              </w:rPr>
              <w:t xml:space="preserve">Date : </w:t>
            </w:r>
          </w:p>
        </w:tc>
      </w:tr>
      <w:tr w:rsidR="006C2D8B" w:rsidRPr="0010042D" w14:paraId="77CD4804" w14:textId="77777777" w:rsidTr="00F64D96">
        <w:trPr>
          <w:trHeight w:val="227"/>
          <w:jc w:val="center"/>
        </w:trPr>
        <w:tc>
          <w:tcPr>
            <w:tcW w:w="2269" w:type="dxa"/>
            <w:vMerge/>
            <w:shd w:val="clear" w:color="auto" w:fill="FFFFFF" w:themeFill="background1"/>
          </w:tcPr>
          <w:p w14:paraId="753C734B" w14:textId="77777777" w:rsidR="006C2D8B" w:rsidRPr="0010042D" w:rsidRDefault="006C2D8B" w:rsidP="00F64D9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1" w:type="dxa"/>
            <w:vMerge/>
            <w:tcBorders>
              <w:top w:val="single" w:sz="4" w:space="0" w:color="auto"/>
            </w:tcBorders>
          </w:tcPr>
          <w:p w14:paraId="2B200460" w14:textId="77777777" w:rsidR="006C2D8B" w:rsidRPr="0010042D" w:rsidRDefault="006C2D8B" w:rsidP="00F64D96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118" w:type="dxa"/>
            <w:tcBorders>
              <w:top w:val="nil"/>
            </w:tcBorders>
          </w:tcPr>
          <w:p w14:paraId="0654A1BB" w14:textId="77777777" w:rsidR="006C2D8B" w:rsidRPr="0010042D" w:rsidRDefault="006C2D8B" w:rsidP="00F64D96">
            <w:pPr>
              <w:rPr>
                <w:rFonts w:asciiTheme="minorHAnsi" w:hAnsiTheme="minorHAnsi" w:cstheme="minorHAnsi"/>
              </w:rPr>
            </w:pPr>
            <w:r w:rsidRPr="0010042D">
              <w:rPr>
                <w:rFonts w:asciiTheme="minorHAnsi" w:hAnsiTheme="minorHAnsi" w:cstheme="minorHAnsi"/>
                <w:sz w:val="16"/>
                <w:szCs w:val="16"/>
              </w:rPr>
              <w:t>Couleur document : VERT-RVB 117-221-117</w:t>
            </w:r>
          </w:p>
        </w:tc>
      </w:tr>
    </w:tbl>
    <w:p w14:paraId="1A998A42" w14:textId="77777777" w:rsidR="006C2D8B" w:rsidRPr="0010042D" w:rsidRDefault="006C2D8B" w:rsidP="006C2D8B">
      <w:pPr>
        <w:kinsoku w:val="0"/>
        <w:overflowPunct w:val="0"/>
        <w:autoSpaceDE/>
        <w:autoSpaceDN/>
        <w:adjustRightInd/>
        <w:spacing w:before="5" w:line="276" w:lineRule="exact"/>
        <w:ind w:right="1800"/>
        <w:textAlignment w:val="baseline"/>
        <w:rPr>
          <w:rFonts w:asciiTheme="minorHAnsi" w:hAnsiTheme="minorHAnsi" w:cstheme="minorHAnsi"/>
          <w:sz w:val="22"/>
          <w:szCs w:val="22"/>
        </w:rPr>
      </w:pPr>
    </w:p>
    <w:tbl>
      <w:tblPr>
        <w:tblW w:w="1060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72"/>
        <w:gridCol w:w="7834"/>
      </w:tblGrid>
      <w:tr w:rsidR="006C2D8B" w:rsidRPr="0010042D" w14:paraId="3DF236E1" w14:textId="77777777" w:rsidTr="00F64D96">
        <w:trPr>
          <w:trHeight w:hRule="exact" w:val="2222"/>
          <w:jc w:val="center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6B1BF" w14:textId="77777777" w:rsidR="006C2D8B" w:rsidRPr="0010042D" w:rsidRDefault="006C2D8B" w:rsidP="00F64D96">
            <w:pPr>
              <w:kinsoku w:val="0"/>
              <w:overflowPunct w:val="0"/>
              <w:autoSpaceDE/>
              <w:autoSpaceDN/>
              <w:adjustRightInd/>
              <w:ind w:left="84"/>
              <w:jc w:val="right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noProof/>
              </w:rPr>
              <w:drawing>
                <wp:inline distT="0" distB="0" distL="0" distR="0" wp14:anchorId="1030314E" wp14:editId="23E02F77">
                  <wp:extent cx="1590675" cy="1400175"/>
                  <wp:effectExtent l="0" t="0" r="9525" b="9525"/>
                  <wp:docPr id="1" name="Imag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0675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10042D">
              <w:rPr>
                <w:rFonts w:asciiTheme="minorHAnsi" w:hAnsiTheme="minorHAnsi"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0" distR="0" simplePos="0" relativeHeight="251661312" behindDoc="0" locked="0" layoutInCell="0" allowOverlap="1" wp14:anchorId="6A89AF8F" wp14:editId="3F20FE28">
                      <wp:simplePos x="0" y="0"/>
                      <wp:positionH relativeFrom="page">
                        <wp:posOffset>899160</wp:posOffset>
                      </wp:positionH>
                      <wp:positionV relativeFrom="page">
                        <wp:posOffset>9960610</wp:posOffset>
                      </wp:positionV>
                      <wp:extent cx="3344545" cy="0"/>
                      <wp:effectExtent l="13335" t="6350" r="13970" b="12700"/>
                      <wp:wrapSquare wrapText="bothSides"/>
                      <wp:docPr id="5" name="Connecteur droi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4454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cmpd="dbl">
                                <a:solidFill>
                                  <a:srgbClr val="FFB6C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205E34" id="Connecteur droit 5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0.8pt,784.3pt" to="334.15pt,7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" o:allowincell="f" strokecolor="#ffb6c4" strokeweight=".25pt">
                      <v:stroke linestyle="thinThin"/>
                      <w10:wrap type="square" anchorx="page" anchory="page"/>
                    </v:line>
                  </w:pict>
                </mc:Fallback>
              </mc:AlternateContent>
            </w:r>
            <w:r w:rsidRPr="0010042D">
              <w:rPr>
                <w:rFonts w:asciiTheme="minorHAnsi" w:hAnsiTheme="minorHAnsi"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0" distR="0" simplePos="0" relativeHeight="251662336" behindDoc="0" locked="0" layoutInCell="0" allowOverlap="1" wp14:anchorId="6FC30C03" wp14:editId="28B0B3DF">
                      <wp:simplePos x="0" y="0"/>
                      <wp:positionH relativeFrom="page">
                        <wp:posOffset>899160</wp:posOffset>
                      </wp:positionH>
                      <wp:positionV relativeFrom="page">
                        <wp:posOffset>9966960</wp:posOffset>
                      </wp:positionV>
                      <wp:extent cx="3344545" cy="0"/>
                      <wp:effectExtent l="13335" t="12700" r="13970" b="6350"/>
                      <wp:wrapSquare wrapText="bothSides"/>
                      <wp:docPr id="4" name="Connecteur droi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4454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cmpd="dbl">
                                <a:solidFill>
                                  <a:srgbClr val="B81432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001313" id="Connecteur droit 4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0.8pt,784.8pt" to="334.15pt,7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" o:allowincell="f" strokecolor="#b81432" strokeweight=".25pt">
                      <v:stroke linestyle="thinThin"/>
                      <w10:wrap type="square" anchorx="page" anchory="page"/>
                    </v:line>
                  </w:pict>
                </mc:Fallback>
              </mc:AlternateContent>
            </w:r>
            <w:r w:rsidRPr="0010042D">
              <w:rPr>
                <w:rFonts w:asciiTheme="minorHAnsi" w:hAnsiTheme="minorHAnsi"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0" distR="0" simplePos="0" relativeHeight="251663360" behindDoc="0" locked="0" layoutInCell="0" allowOverlap="1" wp14:anchorId="1DF13154" wp14:editId="48FE29A6">
                      <wp:simplePos x="0" y="0"/>
                      <wp:positionH relativeFrom="page">
                        <wp:posOffset>899160</wp:posOffset>
                      </wp:positionH>
                      <wp:positionV relativeFrom="page">
                        <wp:posOffset>9982200</wp:posOffset>
                      </wp:positionV>
                      <wp:extent cx="3344545" cy="0"/>
                      <wp:effectExtent l="13335" t="18415" r="13970" b="19685"/>
                      <wp:wrapSquare wrapText="bothSides"/>
                      <wp:docPr id="7" name="Connecteur droi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44545" cy="0"/>
                              </a:xfrm>
                              <a:prstGeom prst="line">
                                <a:avLst/>
                              </a:prstGeom>
                              <a:noFill/>
                              <a:ln w="21590" cmpd="dbl">
                                <a:solidFill>
                                  <a:srgbClr val="D2012C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DCE864" id="Connecteur droit 7" o:spid="_x0000_s1026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0.8pt,786pt" to="334.15pt,7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" o:allowincell="f" strokecolor="#d2012c" strokeweight="1.7pt">
                      <v:stroke linestyle="thinThin"/>
                      <w10:wrap type="square" anchorx="page" anchory="page"/>
                    </v:line>
                  </w:pict>
                </mc:Fallback>
              </mc:AlternateContent>
            </w:r>
          </w:p>
        </w:tc>
        <w:tc>
          <w:tcPr>
            <w:tcW w:w="78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DE7CC" w14:textId="77777777" w:rsidR="006C2D8B" w:rsidRPr="0010042D" w:rsidRDefault="006C2D8B" w:rsidP="00F64D96">
            <w:pPr>
              <w:kinsoku w:val="0"/>
              <w:overflowPunct w:val="0"/>
              <w:autoSpaceDE/>
              <w:autoSpaceDN/>
              <w:adjustRightInd/>
              <w:spacing w:before="338" w:after="499" w:line="276" w:lineRule="exact"/>
              <w:ind w:left="180" w:right="1980"/>
              <w:jc w:val="both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Le passage en cellule de refroidissement permet de limiter l’activité microbienne par abaissement rapide de la température. La température interne des produits doit descendre de + 63° C ou plus à + 10° C (ou moins) en moins de deux heures.</w:t>
            </w:r>
          </w:p>
        </w:tc>
      </w:tr>
    </w:tbl>
    <w:p w14:paraId="00070A7F" w14:textId="77777777" w:rsidR="006C2D8B" w:rsidRPr="0010042D" w:rsidRDefault="006C2D8B" w:rsidP="00152564">
      <w:pPr>
        <w:kinsoku w:val="0"/>
        <w:overflowPunct w:val="0"/>
        <w:autoSpaceDE/>
        <w:autoSpaceDN/>
        <w:adjustRightInd/>
        <w:spacing w:before="5" w:line="276" w:lineRule="exact"/>
        <w:ind w:left="72" w:right="180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41FC95B" w14:textId="0F59B87B" w:rsidR="00152564" w:rsidRPr="0010042D" w:rsidRDefault="00152564" w:rsidP="00152564">
      <w:pPr>
        <w:kinsoku w:val="0"/>
        <w:overflowPunct w:val="0"/>
        <w:autoSpaceDE/>
        <w:autoSpaceDN/>
        <w:adjustRightInd/>
        <w:spacing w:before="5" w:line="276" w:lineRule="exact"/>
        <w:ind w:left="72" w:right="1800"/>
        <w:textAlignment w:val="baseline"/>
        <w:rPr>
          <w:rFonts w:asciiTheme="minorHAnsi" w:hAnsiTheme="minorHAnsi" w:cstheme="minorHAnsi"/>
          <w:sz w:val="22"/>
          <w:szCs w:val="22"/>
        </w:rPr>
      </w:pPr>
      <w:r w:rsidRPr="0010042D">
        <w:rPr>
          <w:rFonts w:asciiTheme="minorHAnsi" w:hAnsiTheme="minorHAnsi" w:cstheme="minorHAnsi"/>
          <w:sz w:val="22"/>
          <w:szCs w:val="22"/>
        </w:rPr>
        <w:t>Introduire le produit à refroidir dans la cellule soit brut soit en plaques gastronorme ; l’épaisseur des denrées ne doit pas dépasser 5 cm. Ne pas empiler les plats pour favoriser la circulation de l’air.</w:t>
      </w:r>
    </w:p>
    <w:p w14:paraId="027C9EAD" w14:textId="77777777" w:rsidR="00152564" w:rsidRPr="0010042D" w:rsidRDefault="00152564" w:rsidP="00152564">
      <w:pPr>
        <w:kinsoku w:val="0"/>
        <w:overflowPunct w:val="0"/>
        <w:autoSpaceDE/>
        <w:autoSpaceDN/>
        <w:adjustRightInd/>
        <w:spacing w:before="274" w:line="278" w:lineRule="exact"/>
        <w:ind w:left="72"/>
        <w:textAlignment w:val="baseline"/>
        <w:rPr>
          <w:rFonts w:asciiTheme="minorHAnsi" w:hAnsiTheme="minorHAnsi" w:cstheme="minorHAnsi"/>
          <w:sz w:val="22"/>
          <w:szCs w:val="22"/>
        </w:rPr>
      </w:pPr>
      <w:r w:rsidRPr="0010042D">
        <w:rPr>
          <w:rFonts w:asciiTheme="minorHAnsi" w:hAnsiTheme="minorHAnsi" w:cstheme="minorHAnsi"/>
          <w:sz w:val="22"/>
          <w:szCs w:val="22"/>
        </w:rPr>
        <w:t>Introduire la sonde au cœur du produit.</w:t>
      </w:r>
    </w:p>
    <w:p w14:paraId="01DFF4A5" w14:textId="77777777" w:rsidR="00152564" w:rsidRPr="0010042D" w:rsidRDefault="00152564" w:rsidP="00152564">
      <w:pPr>
        <w:kinsoku w:val="0"/>
        <w:overflowPunct w:val="0"/>
        <w:autoSpaceDE/>
        <w:autoSpaceDN/>
        <w:adjustRightInd/>
        <w:spacing w:before="274" w:line="278" w:lineRule="exact"/>
        <w:ind w:left="72" w:right="1800"/>
        <w:textAlignment w:val="baseline"/>
        <w:rPr>
          <w:rFonts w:asciiTheme="minorHAnsi" w:hAnsiTheme="minorHAnsi" w:cstheme="minorHAnsi"/>
          <w:sz w:val="22"/>
          <w:szCs w:val="22"/>
        </w:rPr>
      </w:pPr>
      <w:r w:rsidRPr="0010042D">
        <w:rPr>
          <w:rFonts w:asciiTheme="minorHAnsi" w:hAnsiTheme="minorHAnsi" w:cstheme="minorHAnsi"/>
          <w:sz w:val="22"/>
          <w:szCs w:val="22"/>
        </w:rPr>
        <w:t>Couvrir pour éviter le croûtage et la déshydratation (sauf certains produits difficiles à refroidir, couvrir en sortie de cellule).</w:t>
      </w:r>
    </w:p>
    <w:p w14:paraId="07B90E5A" w14:textId="77777777" w:rsidR="00152564" w:rsidRPr="0010042D" w:rsidRDefault="00152564" w:rsidP="00152564">
      <w:pPr>
        <w:kinsoku w:val="0"/>
        <w:overflowPunct w:val="0"/>
        <w:autoSpaceDE/>
        <w:autoSpaceDN/>
        <w:adjustRightInd/>
        <w:spacing w:before="274" w:line="278" w:lineRule="exact"/>
        <w:ind w:left="72"/>
        <w:textAlignment w:val="baseline"/>
        <w:rPr>
          <w:rFonts w:asciiTheme="minorHAnsi" w:hAnsiTheme="minorHAnsi" w:cstheme="minorHAnsi"/>
          <w:sz w:val="22"/>
          <w:szCs w:val="22"/>
        </w:rPr>
      </w:pPr>
      <w:r w:rsidRPr="0010042D">
        <w:rPr>
          <w:rFonts w:asciiTheme="minorHAnsi" w:hAnsiTheme="minorHAnsi" w:cstheme="minorHAnsi"/>
          <w:sz w:val="22"/>
          <w:szCs w:val="22"/>
        </w:rPr>
        <w:t>Mettre en route la cellule.</w:t>
      </w:r>
    </w:p>
    <w:p w14:paraId="616843D8" w14:textId="77777777" w:rsidR="00152564" w:rsidRPr="0010042D" w:rsidRDefault="00152564" w:rsidP="00152564">
      <w:pPr>
        <w:kinsoku w:val="0"/>
        <w:overflowPunct w:val="0"/>
        <w:autoSpaceDE/>
        <w:autoSpaceDN/>
        <w:adjustRightInd/>
        <w:spacing w:before="273" w:line="279" w:lineRule="exact"/>
        <w:ind w:left="72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10042D">
        <w:rPr>
          <w:rFonts w:asciiTheme="minorHAnsi" w:hAnsiTheme="minorHAnsi" w:cstheme="minorHAnsi"/>
          <w:sz w:val="22"/>
          <w:szCs w:val="22"/>
        </w:rPr>
        <w:t>Remplir la feuille : relevé de températures–cellule de refroidissement.</w:t>
      </w:r>
      <w:r w:rsidRPr="0010042D">
        <w:rPr>
          <w:rFonts w:asciiTheme="minorHAnsi" w:hAnsiTheme="minorHAnsi" w:cstheme="minorHAnsi"/>
          <w:sz w:val="22"/>
          <w:szCs w:val="22"/>
        </w:rPr>
        <w:br/>
      </w:r>
      <w:r w:rsidRPr="0010042D">
        <w:rPr>
          <w:rFonts w:asciiTheme="minorHAnsi" w:hAnsiTheme="minorHAnsi" w:cstheme="minorHAnsi"/>
          <w:b/>
          <w:bCs/>
          <w:sz w:val="22"/>
          <w:szCs w:val="22"/>
        </w:rPr>
        <w:t>Voir support reproductible n°7</w:t>
      </w:r>
    </w:p>
    <w:p w14:paraId="77FF8DAD" w14:textId="77777777" w:rsidR="00152564" w:rsidRPr="0010042D" w:rsidRDefault="00152564" w:rsidP="00152564">
      <w:pPr>
        <w:kinsoku w:val="0"/>
        <w:overflowPunct w:val="0"/>
        <w:autoSpaceDE/>
        <w:autoSpaceDN/>
        <w:adjustRightInd/>
        <w:spacing w:before="269" w:line="278" w:lineRule="exact"/>
        <w:ind w:left="72"/>
        <w:textAlignment w:val="baseline"/>
        <w:rPr>
          <w:rFonts w:asciiTheme="minorHAnsi" w:hAnsiTheme="minorHAnsi" w:cstheme="minorHAnsi"/>
          <w:spacing w:val="-1"/>
          <w:sz w:val="22"/>
          <w:szCs w:val="22"/>
        </w:rPr>
      </w:pPr>
      <w:r w:rsidRPr="0010042D">
        <w:rPr>
          <w:rFonts w:asciiTheme="minorHAnsi" w:hAnsiTheme="minorHAnsi" w:cstheme="minorHAnsi"/>
          <w:spacing w:val="-1"/>
          <w:sz w:val="22"/>
          <w:szCs w:val="22"/>
        </w:rPr>
        <w:t>Sortir les denrées à partir de + 10°C.</w:t>
      </w:r>
    </w:p>
    <w:p w14:paraId="21EB162B" w14:textId="77777777" w:rsidR="00152564" w:rsidRPr="0010042D" w:rsidRDefault="00152564" w:rsidP="00152564">
      <w:pPr>
        <w:kinsoku w:val="0"/>
        <w:overflowPunct w:val="0"/>
        <w:autoSpaceDE/>
        <w:autoSpaceDN/>
        <w:adjustRightInd/>
        <w:spacing w:before="274" w:line="278" w:lineRule="exact"/>
        <w:ind w:left="72"/>
        <w:textAlignment w:val="baseline"/>
        <w:rPr>
          <w:rFonts w:asciiTheme="minorHAnsi" w:hAnsiTheme="minorHAnsi" w:cstheme="minorHAnsi"/>
          <w:sz w:val="22"/>
          <w:szCs w:val="22"/>
        </w:rPr>
      </w:pPr>
      <w:r w:rsidRPr="0010042D">
        <w:rPr>
          <w:rFonts w:asciiTheme="minorHAnsi" w:hAnsiTheme="minorHAnsi" w:cstheme="minorHAnsi"/>
          <w:sz w:val="22"/>
          <w:szCs w:val="22"/>
        </w:rPr>
        <w:t>Remplir la feuille : relevé de températures–cellule de refroidissement.</w:t>
      </w:r>
    </w:p>
    <w:p w14:paraId="68215BFB" w14:textId="62D2A3C4" w:rsidR="00152564" w:rsidRPr="0010042D" w:rsidRDefault="00152564" w:rsidP="00152564">
      <w:pPr>
        <w:kinsoku w:val="0"/>
        <w:overflowPunct w:val="0"/>
        <w:autoSpaceDE/>
        <w:autoSpaceDN/>
        <w:adjustRightInd/>
        <w:spacing w:before="274" w:line="278" w:lineRule="exact"/>
        <w:ind w:left="72"/>
        <w:textAlignment w:val="baseline"/>
        <w:rPr>
          <w:rFonts w:asciiTheme="minorHAnsi" w:hAnsiTheme="minorHAnsi" w:cstheme="minorHAnsi"/>
          <w:spacing w:val="13"/>
          <w:sz w:val="22"/>
          <w:szCs w:val="22"/>
        </w:rPr>
      </w:pPr>
      <w:r w:rsidRPr="0010042D">
        <w:rPr>
          <w:rFonts w:asciiTheme="minorHAnsi" w:hAnsiTheme="minorHAnsi" w:cstheme="minorHAnsi"/>
          <w:spacing w:val="13"/>
          <w:sz w:val="22"/>
          <w:szCs w:val="22"/>
        </w:rPr>
        <w:t xml:space="preserve">Stocker immédiatement en chambre froide produits finis entre 0° et + 3°C avec </w:t>
      </w:r>
      <w:r w:rsidRPr="0010042D">
        <w:rPr>
          <w:rFonts w:asciiTheme="minorHAnsi" w:hAnsiTheme="minorHAnsi" w:cstheme="minorHAnsi"/>
          <w:spacing w:val="-2"/>
          <w:sz w:val="22"/>
          <w:szCs w:val="22"/>
        </w:rPr>
        <w:t>étiquetage.</w:t>
      </w:r>
    </w:p>
    <w:p w14:paraId="33377A1D" w14:textId="45E19282" w:rsidR="00152564" w:rsidRPr="0010042D" w:rsidRDefault="00152564" w:rsidP="00152564">
      <w:pPr>
        <w:kinsoku w:val="0"/>
        <w:overflowPunct w:val="0"/>
        <w:autoSpaceDE/>
        <w:autoSpaceDN/>
        <w:adjustRightInd/>
        <w:spacing w:line="547" w:lineRule="exact"/>
        <w:ind w:left="72"/>
        <w:textAlignment w:val="baseline"/>
        <w:rPr>
          <w:rFonts w:asciiTheme="minorHAnsi" w:hAnsiTheme="minorHAnsi" w:cstheme="minorHAnsi"/>
          <w:sz w:val="22"/>
          <w:szCs w:val="22"/>
        </w:rPr>
      </w:pPr>
      <w:r w:rsidRPr="0010042D">
        <w:rPr>
          <w:rFonts w:asciiTheme="minorHAnsi" w:hAnsiTheme="minorHAnsi" w:cstheme="minorHAnsi"/>
          <w:sz w:val="22"/>
          <w:szCs w:val="22"/>
        </w:rPr>
        <w:t>Nettoyer la cellule conformément au plan de nettoyage.</w:t>
      </w:r>
      <w:r w:rsidRPr="0010042D">
        <w:rPr>
          <w:rFonts w:asciiTheme="minorHAnsi" w:hAnsiTheme="minorHAnsi" w:cstheme="minorHAnsi"/>
          <w:sz w:val="22"/>
          <w:szCs w:val="22"/>
        </w:rPr>
        <w:br/>
        <w:t>Après le nettoyage, laisser la porte ouverte.</w:t>
      </w:r>
    </w:p>
    <w:p w14:paraId="73E79984" w14:textId="3212BBC4" w:rsidR="00152564" w:rsidRPr="0010042D" w:rsidRDefault="00152564" w:rsidP="00152564">
      <w:pPr>
        <w:kinsoku w:val="0"/>
        <w:overflowPunct w:val="0"/>
        <w:autoSpaceDE/>
        <w:autoSpaceDN/>
        <w:adjustRightInd/>
        <w:spacing w:after="260" w:line="422" w:lineRule="exact"/>
        <w:ind w:left="72"/>
        <w:textAlignment w:val="baseline"/>
        <w:rPr>
          <w:rFonts w:asciiTheme="minorHAnsi" w:hAnsiTheme="minorHAnsi" w:cstheme="minorHAnsi"/>
          <w:sz w:val="22"/>
          <w:szCs w:val="22"/>
        </w:rPr>
      </w:pPr>
      <w:r w:rsidRPr="0010042D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59264" behindDoc="0" locked="0" layoutInCell="0" allowOverlap="1" wp14:anchorId="420CB2FF" wp14:editId="7C3BC1F7">
                <wp:simplePos x="0" y="0"/>
                <wp:positionH relativeFrom="page">
                  <wp:posOffset>899160</wp:posOffset>
                </wp:positionH>
                <wp:positionV relativeFrom="page">
                  <wp:posOffset>9960610</wp:posOffset>
                </wp:positionV>
                <wp:extent cx="3344545" cy="0"/>
                <wp:effectExtent l="13335" t="6985" r="13970" b="12065"/>
                <wp:wrapSquare wrapText="bothSides"/>
                <wp:docPr id="3" name="Connecteur droi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44545" cy="0"/>
                        </a:xfrm>
                        <a:prstGeom prst="line">
                          <a:avLst/>
                        </a:prstGeom>
                        <a:noFill/>
                        <a:ln w="3175" cmpd="dbl">
                          <a:solidFill>
                            <a:srgbClr val="FFB6C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831BCB" id="Connecteur droit 3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70.8pt,784.3pt" to="334.15pt,7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" o:allowincell="f" strokecolor="#ffb6c5" strokeweight=".25pt">
                <v:stroke linestyle="thinThin"/>
                <w10:wrap type="square" anchorx="page" anchory="page"/>
              </v:line>
            </w:pict>
          </mc:Fallback>
        </mc:AlternateContent>
      </w:r>
      <w:r w:rsidRPr="0010042D">
        <w:rPr>
          <w:rFonts w:asciiTheme="minorHAnsi" w:hAnsiTheme="minorHAnsi" w:cstheme="minorHAnsi"/>
          <w:b/>
          <w:bCs/>
          <w:sz w:val="22"/>
          <w:szCs w:val="22"/>
        </w:rPr>
        <w:t>Cellule de refroidissement</w:t>
      </w:r>
      <w:r w:rsidRPr="0010042D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10042D">
        <w:rPr>
          <w:rFonts w:asciiTheme="minorHAnsi" w:hAnsiTheme="minorHAnsi" w:cstheme="minorHAnsi"/>
          <w:sz w:val="22"/>
          <w:szCs w:val="22"/>
        </w:rPr>
        <w:t>Exemple :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5"/>
        <w:gridCol w:w="1493"/>
        <w:gridCol w:w="1190"/>
        <w:gridCol w:w="1546"/>
        <w:gridCol w:w="1248"/>
        <w:gridCol w:w="1488"/>
        <w:gridCol w:w="1670"/>
      </w:tblGrid>
      <w:tr w:rsidR="00152564" w:rsidRPr="0010042D" w14:paraId="64589406" w14:textId="77777777" w:rsidTr="0066423B">
        <w:trPr>
          <w:trHeight w:hRule="exact" w:val="566"/>
          <w:jc w:val="center"/>
        </w:trPr>
        <w:tc>
          <w:tcPr>
            <w:tcW w:w="10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6F95524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before="154" w:after="130" w:line="278" w:lineRule="exact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Date</w:t>
            </w:r>
          </w:p>
        </w:tc>
        <w:tc>
          <w:tcPr>
            <w:tcW w:w="14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7644070A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line="276" w:lineRule="exact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Nature du</w:t>
            </w:r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produit</w:t>
            </w:r>
          </w:p>
        </w:tc>
        <w:tc>
          <w:tcPr>
            <w:tcW w:w="1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2ACEF6FB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line="276" w:lineRule="exact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Heure</w:t>
            </w:r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d’entrée</w:t>
            </w:r>
          </w:p>
        </w:tc>
        <w:tc>
          <w:tcPr>
            <w:tcW w:w="15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60E5C7D5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before="158" w:after="126" w:line="278" w:lineRule="exact"/>
              <w:ind w:left="106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° d’entrée</w:t>
            </w:r>
          </w:p>
        </w:tc>
        <w:tc>
          <w:tcPr>
            <w:tcW w:w="12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A302F9C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line="276" w:lineRule="exact"/>
              <w:jc w:val="center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Heure de</w:t>
            </w:r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sortie</w:t>
            </w:r>
          </w:p>
        </w:tc>
        <w:tc>
          <w:tcPr>
            <w:tcW w:w="14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59F6FD4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before="158" w:after="126" w:line="278" w:lineRule="exact"/>
              <w:ind w:left="105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° de sortie</w:t>
            </w:r>
          </w:p>
        </w:tc>
        <w:tc>
          <w:tcPr>
            <w:tcW w:w="16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 w14:paraId="6091F107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line="278" w:lineRule="exact"/>
              <w:ind w:right="511"/>
              <w:jc w:val="right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Visa</w:t>
            </w:r>
          </w:p>
          <w:p w14:paraId="59D891A7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line="269" w:lineRule="exact"/>
              <w:ind w:right="331"/>
              <w:jc w:val="right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gramStart"/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opérateur</w:t>
            </w:r>
            <w:proofErr w:type="gramEnd"/>
          </w:p>
        </w:tc>
      </w:tr>
      <w:tr w:rsidR="00152564" w:rsidRPr="0010042D" w14:paraId="78E58B97" w14:textId="77777777" w:rsidTr="0066423B">
        <w:trPr>
          <w:trHeight w:hRule="exact" w:val="284"/>
          <w:jc w:val="center"/>
        </w:trPr>
        <w:tc>
          <w:tcPr>
            <w:tcW w:w="10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35339AA6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after="1" w:line="277" w:lineRule="exact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10/11/11</w:t>
            </w:r>
          </w:p>
        </w:tc>
        <w:tc>
          <w:tcPr>
            <w:tcW w:w="14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7C09E6F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after="1" w:line="277" w:lineRule="exact"/>
              <w:ind w:right="149"/>
              <w:jc w:val="right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Flan caramel</w:t>
            </w:r>
          </w:p>
        </w:tc>
        <w:tc>
          <w:tcPr>
            <w:tcW w:w="1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38AD0C7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after="1" w:line="277" w:lineRule="exact"/>
              <w:ind w:left="129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10 h 00</w:t>
            </w:r>
          </w:p>
        </w:tc>
        <w:tc>
          <w:tcPr>
            <w:tcW w:w="15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0F7854F0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after="1" w:line="277" w:lineRule="exact"/>
              <w:ind w:left="106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+ 90°C</w:t>
            </w:r>
          </w:p>
        </w:tc>
        <w:tc>
          <w:tcPr>
            <w:tcW w:w="12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65F2B38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after="1" w:line="277" w:lineRule="exact"/>
              <w:ind w:left="129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11 h 15</w:t>
            </w:r>
          </w:p>
        </w:tc>
        <w:tc>
          <w:tcPr>
            <w:tcW w:w="14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C09C761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after="1" w:line="277" w:lineRule="exact"/>
              <w:ind w:left="10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+ 8°C</w:t>
            </w:r>
          </w:p>
        </w:tc>
        <w:tc>
          <w:tcPr>
            <w:tcW w:w="16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7E32AB60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after="1" w:line="277" w:lineRule="exact"/>
              <w:ind w:left="11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D. L.</w:t>
            </w:r>
          </w:p>
        </w:tc>
      </w:tr>
      <w:tr w:rsidR="00152564" w:rsidRPr="0010042D" w14:paraId="68608D53" w14:textId="77777777" w:rsidTr="0066423B">
        <w:trPr>
          <w:trHeight w:hRule="exact" w:val="293"/>
          <w:jc w:val="center"/>
        </w:trPr>
        <w:tc>
          <w:tcPr>
            <w:tcW w:w="10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9291AAA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after="1" w:line="277" w:lineRule="exact"/>
              <w:jc w:val="center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10/11/11</w:t>
            </w:r>
          </w:p>
        </w:tc>
        <w:tc>
          <w:tcPr>
            <w:tcW w:w="149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8F0BA82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after="1" w:line="277" w:lineRule="exact"/>
              <w:ind w:right="689"/>
              <w:jc w:val="right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Quiche</w:t>
            </w:r>
          </w:p>
        </w:tc>
        <w:tc>
          <w:tcPr>
            <w:tcW w:w="119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262FE365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after="1" w:line="277" w:lineRule="exact"/>
              <w:ind w:left="129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11 h 30</w:t>
            </w:r>
          </w:p>
        </w:tc>
        <w:tc>
          <w:tcPr>
            <w:tcW w:w="15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6336F30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after="1" w:line="277" w:lineRule="exact"/>
              <w:ind w:left="106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+ 95°C</w:t>
            </w:r>
          </w:p>
        </w:tc>
        <w:tc>
          <w:tcPr>
            <w:tcW w:w="124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4E3D4194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after="1" w:line="277" w:lineRule="exact"/>
              <w:ind w:left="129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13 h 00</w:t>
            </w:r>
          </w:p>
        </w:tc>
        <w:tc>
          <w:tcPr>
            <w:tcW w:w="148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1F09AD00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after="1" w:line="277" w:lineRule="exact"/>
              <w:ind w:left="105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+ 7°C</w:t>
            </w:r>
          </w:p>
        </w:tc>
        <w:tc>
          <w:tcPr>
            <w:tcW w:w="167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vAlign w:val="center"/>
          </w:tcPr>
          <w:p w14:paraId="513E917F" w14:textId="77777777" w:rsidR="00152564" w:rsidRPr="0010042D" w:rsidRDefault="00152564" w:rsidP="009A353A">
            <w:pPr>
              <w:kinsoku w:val="0"/>
              <w:overflowPunct w:val="0"/>
              <w:autoSpaceDE/>
              <w:autoSpaceDN/>
              <w:adjustRightInd/>
              <w:spacing w:after="1" w:line="277" w:lineRule="exact"/>
              <w:ind w:left="11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J. F.</w:t>
            </w:r>
          </w:p>
        </w:tc>
      </w:tr>
    </w:tbl>
    <w:p w14:paraId="5B1AA156" w14:textId="77777777" w:rsidR="00152564" w:rsidRPr="0010042D" w:rsidRDefault="00152564" w:rsidP="00152564">
      <w:pPr>
        <w:kinsoku w:val="0"/>
        <w:overflowPunct w:val="0"/>
        <w:autoSpaceDE/>
        <w:autoSpaceDN/>
        <w:adjustRightInd/>
        <w:spacing w:after="97" w:line="20" w:lineRule="exact"/>
        <w:ind w:left="14" w:right="888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7AC4792" w14:textId="77777777" w:rsidR="00152564" w:rsidRPr="0010042D" w:rsidRDefault="00152564" w:rsidP="00152564">
      <w:pPr>
        <w:kinsoku w:val="0"/>
        <w:overflowPunct w:val="0"/>
        <w:autoSpaceDE/>
        <w:autoSpaceDN/>
        <w:adjustRightInd/>
        <w:spacing w:before="2" w:line="278" w:lineRule="exact"/>
        <w:ind w:left="72" w:right="1800"/>
        <w:textAlignment w:val="baseline"/>
        <w:rPr>
          <w:rFonts w:asciiTheme="minorHAnsi" w:hAnsiTheme="minorHAnsi" w:cstheme="minorHAnsi"/>
          <w:sz w:val="22"/>
          <w:szCs w:val="22"/>
        </w:rPr>
      </w:pPr>
      <w:r w:rsidRPr="0010042D">
        <w:rPr>
          <w:rFonts w:asciiTheme="minorHAnsi" w:hAnsiTheme="minorHAnsi" w:cstheme="minorHAnsi"/>
          <w:sz w:val="22"/>
          <w:szCs w:val="22"/>
        </w:rPr>
        <w:t>Objectif à atteindre : refroidir la denrée alimentaire de + 63 ° C à + 10 ° C maximum en moins de 2 heures.</w:t>
      </w:r>
    </w:p>
    <w:p w14:paraId="17427206" w14:textId="68430C4D" w:rsidR="00152564" w:rsidRPr="0010042D" w:rsidRDefault="00152564" w:rsidP="00152564">
      <w:pPr>
        <w:kinsoku w:val="0"/>
        <w:overflowPunct w:val="0"/>
        <w:autoSpaceDE/>
        <w:autoSpaceDN/>
        <w:adjustRightInd/>
        <w:spacing w:line="459" w:lineRule="exact"/>
        <w:ind w:left="2808" w:right="2520" w:hanging="2736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  <w:r w:rsidRPr="0010042D">
        <w:rPr>
          <w:rFonts w:asciiTheme="minorHAnsi" w:hAnsiTheme="minorHAnsi" w:cstheme="minorHAnsi"/>
          <w:sz w:val="22"/>
          <w:szCs w:val="22"/>
        </w:rPr>
        <w:t xml:space="preserve">Après refroidissement, les denrées alimentaires sont à conserver entre 0° C et 3° C. </w:t>
      </w:r>
    </w:p>
    <w:p w14:paraId="32DF7636" w14:textId="77CB533C" w:rsidR="002A666C" w:rsidRPr="0010042D" w:rsidRDefault="00152564" w:rsidP="006A5D8A">
      <w:pPr>
        <w:kinsoku w:val="0"/>
        <w:overflowPunct w:val="0"/>
        <w:autoSpaceDE/>
        <w:autoSpaceDN/>
        <w:adjustRightInd/>
        <w:spacing w:before="225" w:after="265" w:line="504" w:lineRule="exact"/>
        <w:ind w:left="72"/>
        <w:textAlignment w:val="baseline"/>
        <w:rPr>
          <w:rFonts w:asciiTheme="minorHAnsi" w:hAnsiTheme="minorHAnsi" w:cstheme="minorHAnsi"/>
          <w:sz w:val="22"/>
          <w:szCs w:val="22"/>
        </w:rPr>
      </w:pPr>
      <w:r w:rsidRPr="0010042D">
        <w:rPr>
          <w:rFonts w:asciiTheme="minorHAnsi" w:hAnsiTheme="minorHAnsi" w:cstheme="minorHAnsi"/>
          <w:b/>
          <w:bCs/>
          <w:sz w:val="22"/>
          <w:szCs w:val="22"/>
        </w:rPr>
        <w:t>Suivi du produit après refroidissement</w:t>
      </w:r>
      <w:r w:rsidRPr="0010042D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10042D">
        <w:rPr>
          <w:rFonts w:asciiTheme="minorHAnsi" w:hAnsiTheme="minorHAnsi" w:cstheme="minorHAnsi"/>
          <w:sz w:val="22"/>
          <w:szCs w:val="22"/>
        </w:rPr>
        <w:t>Exemple :</w:t>
      </w:r>
    </w:p>
    <w:tbl>
      <w:tblPr>
        <w:tblStyle w:val="Grilledutableau"/>
        <w:tblW w:w="0" w:type="auto"/>
        <w:jc w:val="center"/>
        <w:tblBorders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4252"/>
      </w:tblGrid>
      <w:tr w:rsidR="006A5D8A" w:rsidRPr="0010042D" w14:paraId="721A0022" w14:textId="77777777" w:rsidTr="0066423B">
        <w:trPr>
          <w:jc w:val="center"/>
        </w:trPr>
        <w:tc>
          <w:tcPr>
            <w:tcW w:w="4390" w:type="dxa"/>
          </w:tcPr>
          <w:p w14:paraId="221B9AE1" w14:textId="6B8E23C3" w:rsidR="006A5D8A" w:rsidRPr="0010042D" w:rsidRDefault="006A5D8A" w:rsidP="006A5D8A">
            <w:pPr>
              <w:spacing w:before="120" w:after="12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eastAsia="KuenstlerScript Black" w:hAnsiTheme="minorHAnsi" w:cstheme="minorHAnsi"/>
                <w:sz w:val="22"/>
                <w:szCs w:val="22"/>
              </w:rPr>
              <w:lastRenderedPageBreak/>
              <w:t>Nom de l’opérateur : Michel Martin</w:t>
            </w:r>
          </w:p>
        </w:tc>
        <w:tc>
          <w:tcPr>
            <w:tcW w:w="4252" w:type="dxa"/>
          </w:tcPr>
          <w:p w14:paraId="18117DF6" w14:textId="13FA3432" w:rsidR="006A5D8A" w:rsidRPr="0010042D" w:rsidRDefault="006A5D8A" w:rsidP="006A5D8A">
            <w:pPr>
              <w:spacing w:before="120" w:after="120"/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</w:pPr>
            <w:r w:rsidRPr="0010042D">
              <w:rPr>
                <w:rFonts w:asciiTheme="minorHAnsi" w:eastAsia="KuenstlerScript Black" w:hAnsiTheme="minorHAnsi" w:cstheme="minorHAnsi"/>
                <w:b/>
                <w:bCs/>
                <w:sz w:val="24"/>
                <w:szCs w:val="24"/>
              </w:rPr>
              <w:t>Produit : Flan caramel</w:t>
            </w:r>
          </w:p>
        </w:tc>
      </w:tr>
      <w:tr w:rsidR="006A5D8A" w:rsidRPr="0010042D" w14:paraId="7DF7ED97" w14:textId="77777777" w:rsidTr="0066423B">
        <w:trPr>
          <w:jc w:val="center"/>
        </w:trPr>
        <w:tc>
          <w:tcPr>
            <w:tcW w:w="4390" w:type="dxa"/>
          </w:tcPr>
          <w:p w14:paraId="6A841A46" w14:textId="5BE47DDA" w:rsidR="006A5D8A" w:rsidRPr="0010042D" w:rsidRDefault="006A5D8A" w:rsidP="006A5D8A">
            <w:pPr>
              <w:spacing w:before="120" w:after="12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eastAsia="KuenstlerScript Black" w:hAnsiTheme="minorHAnsi" w:cstheme="minorHAnsi"/>
                <w:sz w:val="22"/>
                <w:szCs w:val="22"/>
              </w:rPr>
              <w:t>Date du refroidissement</w:t>
            </w:r>
          </w:p>
        </w:tc>
        <w:tc>
          <w:tcPr>
            <w:tcW w:w="4252" w:type="dxa"/>
          </w:tcPr>
          <w:p w14:paraId="68F0EE6E" w14:textId="1AEBF087" w:rsidR="006A5D8A" w:rsidRPr="0010042D" w:rsidRDefault="006A5D8A" w:rsidP="006A5D8A">
            <w:pPr>
              <w:spacing w:before="120" w:after="12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eastAsia="KuenstlerScript Black" w:hAnsiTheme="minorHAnsi" w:cstheme="minorHAnsi"/>
                <w:sz w:val="22"/>
                <w:szCs w:val="22"/>
              </w:rPr>
              <w:t>10/11/2017</w:t>
            </w:r>
          </w:p>
        </w:tc>
      </w:tr>
      <w:tr w:rsidR="006A5D8A" w:rsidRPr="0010042D" w14:paraId="48A789EC" w14:textId="77777777" w:rsidTr="0066423B">
        <w:trPr>
          <w:jc w:val="center"/>
        </w:trPr>
        <w:tc>
          <w:tcPr>
            <w:tcW w:w="4390" w:type="dxa"/>
          </w:tcPr>
          <w:p w14:paraId="2B62AED2" w14:textId="01861AF2" w:rsidR="006A5D8A" w:rsidRPr="0010042D" w:rsidRDefault="006A5D8A" w:rsidP="006A5D8A">
            <w:pPr>
              <w:spacing w:before="120" w:after="12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eastAsia="KuenstlerScript Black" w:hAnsiTheme="minorHAnsi" w:cstheme="minorHAnsi"/>
                <w:sz w:val="22"/>
                <w:szCs w:val="22"/>
              </w:rPr>
              <w:t>Date de la consommation</w:t>
            </w:r>
          </w:p>
        </w:tc>
        <w:tc>
          <w:tcPr>
            <w:tcW w:w="4252" w:type="dxa"/>
          </w:tcPr>
          <w:p w14:paraId="03D97699" w14:textId="6CD9529C" w:rsidR="006A5D8A" w:rsidRPr="0010042D" w:rsidRDefault="006A5D8A" w:rsidP="006A5D8A">
            <w:pPr>
              <w:spacing w:before="120" w:after="120"/>
              <w:rPr>
                <w:rFonts w:asciiTheme="minorHAnsi" w:eastAsia="KuenstlerScript Black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eastAsia="KuenstlerScript Black" w:hAnsiTheme="minorHAnsi" w:cstheme="minorHAnsi"/>
                <w:sz w:val="22"/>
                <w:szCs w:val="22"/>
              </w:rPr>
              <w:t>12/11/2017</w:t>
            </w:r>
          </w:p>
        </w:tc>
      </w:tr>
      <w:tr w:rsidR="006A5D8A" w:rsidRPr="0010042D" w14:paraId="684CDC4B" w14:textId="77777777" w:rsidTr="0066423B">
        <w:trPr>
          <w:jc w:val="center"/>
        </w:trPr>
        <w:tc>
          <w:tcPr>
            <w:tcW w:w="4390" w:type="dxa"/>
          </w:tcPr>
          <w:p w14:paraId="5E63015E" w14:textId="77777777" w:rsidR="006A5D8A" w:rsidRPr="0010042D" w:rsidRDefault="006A5D8A" w:rsidP="006A5D8A">
            <w:pPr>
              <w:spacing w:before="120" w:after="120"/>
              <w:rPr>
                <w:rFonts w:asciiTheme="minorHAnsi" w:eastAsia="KuenstlerScript Black" w:hAnsiTheme="minorHAnsi" w:cstheme="minorHAnsi"/>
              </w:rPr>
            </w:pPr>
          </w:p>
        </w:tc>
        <w:tc>
          <w:tcPr>
            <w:tcW w:w="4252" w:type="dxa"/>
          </w:tcPr>
          <w:p w14:paraId="17385CCD" w14:textId="77777777" w:rsidR="006A5D8A" w:rsidRPr="0010042D" w:rsidRDefault="006A5D8A" w:rsidP="006A5D8A">
            <w:pPr>
              <w:spacing w:before="120" w:after="120"/>
              <w:rPr>
                <w:rFonts w:asciiTheme="minorHAnsi" w:eastAsia="KuenstlerScript Black" w:hAnsiTheme="minorHAnsi" w:cstheme="minorHAnsi"/>
              </w:rPr>
            </w:pPr>
          </w:p>
        </w:tc>
      </w:tr>
    </w:tbl>
    <w:p w14:paraId="40A8478F" w14:textId="12CE1484" w:rsidR="002A666C" w:rsidRPr="0010042D" w:rsidRDefault="002A666C" w:rsidP="00816B04">
      <w:pPr>
        <w:rPr>
          <w:rFonts w:asciiTheme="minorHAnsi" w:eastAsia="KuenstlerScript Black" w:hAnsiTheme="minorHAnsi" w:cstheme="minorHAnsi"/>
        </w:rPr>
      </w:pPr>
    </w:p>
    <w:p w14:paraId="510A0E33" w14:textId="77777777" w:rsidR="0066423B" w:rsidRPr="0010042D" w:rsidRDefault="0066423B" w:rsidP="0066423B">
      <w:pPr>
        <w:widowControl/>
        <w:autoSpaceDE/>
        <w:autoSpaceDN/>
        <w:adjustRightInd/>
        <w:jc w:val="both"/>
        <w:rPr>
          <w:rFonts w:asciiTheme="minorHAnsi" w:hAnsiTheme="minorHAnsi" w:cstheme="minorHAnsi"/>
          <w:color w:val="000000"/>
          <w:spacing w:val="10"/>
        </w:rPr>
      </w:pPr>
    </w:p>
    <w:tbl>
      <w:tblPr>
        <w:tblW w:w="10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3"/>
        <w:gridCol w:w="5298"/>
        <w:gridCol w:w="1649"/>
      </w:tblGrid>
      <w:tr w:rsidR="0066423B" w:rsidRPr="0010042D" w14:paraId="024D636A" w14:textId="77777777" w:rsidTr="00F64D96">
        <w:trPr>
          <w:trHeight w:val="379"/>
          <w:tblHeader/>
          <w:jc w:val="center"/>
        </w:trPr>
        <w:tc>
          <w:tcPr>
            <w:tcW w:w="3258" w:type="dxa"/>
            <w:shd w:val="clear" w:color="auto" w:fill="99CC00"/>
            <w:vAlign w:val="center"/>
          </w:tcPr>
          <w:p w14:paraId="09CF950B" w14:textId="77777777" w:rsidR="0066423B" w:rsidRPr="0010042D" w:rsidRDefault="0066423B" w:rsidP="0066423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bCs/>
                <w:color w:val="000000"/>
                <w:spacing w:val="10"/>
                <w:sz w:val="24"/>
                <w:szCs w:val="24"/>
              </w:rPr>
              <w:t>CONTAMINATION</w:t>
            </w:r>
          </w:p>
        </w:tc>
        <w:tc>
          <w:tcPr>
            <w:tcW w:w="5469" w:type="dxa"/>
            <w:shd w:val="clear" w:color="auto" w:fill="99CC00"/>
            <w:vAlign w:val="center"/>
          </w:tcPr>
          <w:p w14:paraId="7B958AA7" w14:textId="77777777" w:rsidR="0066423B" w:rsidRPr="0010042D" w:rsidRDefault="0066423B" w:rsidP="0066423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bCs/>
                <w:color w:val="000000"/>
                <w:spacing w:val="10"/>
                <w:sz w:val="24"/>
                <w:szCs w:val="24"/>
              </w:rPr>
              <w:t>MOYENS DE MAITRISE</w:t>
            </w:r>
          </w:p>
        </w:tc>
        <w:tc>
          <w:tcPr>
            <w:tcW w:w="1423" w:type="dxa"/>
            <w:shd w:val="clear" w:color="auto" w:fill="99CC00"/>
            <w:vAlign w:val="center"/>
          </w:tcPr>
          <w:p w14:paraId="32F529B2" w14:textId="77777777" w:rsidR="0066423B" w:rsidRPr="0010042D" w:rsidRDefault="0066423B" w:rsidP="0066423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bCs/>
                <w:color w:val="000000"/>
                <w:spacing w:val="10"/>
                <w:sz w:val="24"/>
                <w:szCs w:val="24"/>
              </w:rPr>
              <w:t>GESTION</w:t>
            </w:r>
          </w:p>
        </w:tc>
      </w:tr>
      <w:tr w:rsidR="0066423B" w:rsidRPr="0010042D" w14:paraId="3634B181" w14:textId="77777777" w:rsidTr="00F64D96">
        <w:trPr>
          <w:cantSplit/>
          <w:trHeight w:val="1148"/>
          <w:jc w:val="center"/>
        </w:trPr>
        <w:tc>
          <w:tcPr>
            <w:tcW w:w="3258" w:type="dxa"/>
            <w:vMerge w:val="restart"/>
          </w:tcPr>
          <w:p w14:paraId="6DEB9380" w14:textId="77777777" w:rsidR="0066423B" w:rsidRPr="0010042D" w:rsidRDefault="0066423B" w:rsidP="0066423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8685F9" w14:textId="77777777" w:rsidR="0066423B" w:rsidRPr="0010042D" w:rsidRDefault="0066423B" w:rsidP="0066423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Une contamination secondaire du produit après cuis son peut survenir à l'occasion :</w:t>
            </w:r>
          </w:p>
          <w:p w14:paraId="20CE5E3A" w14:textId="19498F87" w:rsidR="0066423B" w:rsidRPr="0010042D" w:rsidRDefault="0066423B" w:rsidP="0066423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• du transfert dans des récipients mal nettoyés et désinfectés, • des manipulations avec des mains ou des ustensiles souillés, • de courants d'air véhiculant des poussières.</w:t>
            </w:r>
          </w:p>
          <w:p w14:paraId="28019676" w14:textId="77777777" w:rsidR="0066423B" w:rsidRPr="0010042D" w:rsidRDefault="0066423B" w:rsidP="0066423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9" w:type="dxa"/>
            <w:vMerge w:val="restart"/>
          </w:tcPr>
          <w:p w14:paraId="5FF60578" w14:textId="77777777" w:rsidR="0066423B" w:rsidRPr="0010042D" w:rsidRDefault="0066423B" w:rsidP="0066423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3CB18E" w14:textId="77777777" w:rsidR="0066423B" w:rsidRPr="0010042D" w:rsidRDefault="0066423B" w:rsidP="0066423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749EC1" w14:textId="77777777" w:rsidR="0066423B" w:rsidRPr="0010042D" w:rsidRDefault="0066423B" w:rsidP="0066423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FB29DA" w14:textId="77777777" w:rsidR="0066423B" w:rsidRPr="0010042D" w:rsidRDefault="0066423B" w:rsidP="0066423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8184EE" w14:textId="23CF6787" w:rsidR="0066423B" w:rsidRPr="0010042D" w:rsidRDefault="0066423B" w:rsidP="0066423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• Veiller au bon nettoyage et à la désinfection des ustensiles et du</w:t>
            </w: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ab/>
              <w:t>matériel ainsi qu'à l'hygiène du manipulateur. • Protéger les produits des recontaminations (filmage au contact ou récipient couvert)</w:t>
            </w:r>
          </w:p>
        </w:tc>
        <w:tc>
          <w:tcPr>
            <w:tcW w:w="1423" w:type="dxa"/>
            <w:tcBorders>
              <w:right w:val="single" w:sz="2" w:space="0" w:color="auto"/>
            </w:tcBorders>
            <w:vAlign w:val="center"/>
          </w:tcPr>
          <w:p w14:paraId="78D59EA9" w14:textId="77777777" w:rsidR="0066423B" w:rsidRPr="0010042D" w:rsidRDefault="0066423B" w:rsidP="0066423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AFFICHES DE SENSIBILISATION A L’HYGIÈNE</w:t>
            </w:r>
          </w:p>
        </w:tc>
      </w:tr>
      <w:tr w:rsidR="0066423B" w:rsidRPr="0010042D" w14:paraId="271DD7F6" w14:textId="77777777" w:rsidTr="00F64D96">
        <w:trPr>
          <w:cantSplit/>
          <w:trHeight w:val="1147"/>
          <w:jc w:val="center"/>
        </w:trPr>
        <w:tc>
          <w:tcPr>
            <w:tcW w:w="3258" w:type="dxa"/>
            <w:vMerge/>
            <w:tcBorders>
              <w:bottom w:val="single" w:sz="4" w:space="0" w:color="auto"/>
            </w:tcBorders>
          </w:tcPr>
          <w:p w14:paraId="1E8A824C" w14:textId="77777777" w:rsidR="0066423B" w:rsidRPr="0010042D" w:rsidRDefault="0066423B" w:rsidP="0066423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9" w:type="dxa"/>
            <w:vMerge/>
            <w:tcBorders>
              <w:bottom w:val="single" w:sz="4" w:space="0" w:color="auto"/>
            </w:tcBorders>
          </w:tcPr>
          <w:p w14:paraId="42B56EAF" w14:textId="77777777" w:rsidR="0066423B" w:rsidRPr="0010042D" w:rsidRDefault="0066423B" w:rsidP="0066423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3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563F795" w14:textId="77777777" w:rsidR="0066423B" w:rsidRPr="0010042D" w:rsidRDefault="0066423B" w:rsidP="0066423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PROTOCOLE DE NETTOYAGE ET DÉSINFECTION</w:t>
            </w:r>
          </w:p>
        </w:tc>
      </w:tr>
    </w:tbl>
    <w:p w14:paraId="3EF2C11F" w14:textId="77777777" w:rsidR="0066423B" w:rsidRPr="0010042D" w:rsidRDefault="0066423B" w:rsidP="0066423B">
      <w:pPr>
        <w:widowControl/>
        <w:autoSpaceDE/>
        <w:autoSpaceDN/>
        <w:adjustRightInd/>
        <w:rPr>
          <w:rFonts w:asciiTheme="minorHAnsi" w:hAnsiTheme="minorHAnsi" w:cstheme="minorHAnsi"/>
          <w:sz w:val="24"/>
          <w:szCs w:val="24"/>
        </w:rPr>
      </w:pPr>
    </w:p>
    <w:tbl>
      <w:tblPr>
        <w:tblW w:w="10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26"/>
        <w:gridCol w:w="5133"/>
        <w:gridCol w:w="1891"/>
      </w:tblGrid>
      <w:tr w:rsidR="0066423B" w:rsidRPr="0010042D" w14:paraId="290585D7" w14:textId="77777777" w:rsidTr="00F64D96">
        <w:trPr>
          <w:trHeight w:val="379"/>
          <w:tblHeader/>
          <w:jc w:val="center"/>
        </w:trPr>
        <w:tc>
          <w:tcPr>
            <w:tcW w:w="3258" w:type="dxa"/>
            <w:shd w:val="clear" w:color="auto" w:fill="99CC00"/>
            <w:vAlign w:val="center"/>
          </w:tcPr>
          <w:p w14:paraId="01E7AA6B" w14:textId="77777777" w:rsidR="0066423B" w:rsidRPr="0010042D" w:rsidRDefault="0066423B" w:rsidP="0066423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bCs/>
                <w:color w:val="000000"/>
                <w:spacing w:val="10"/>
                <w:sz w:val="24"/>
                <w:szCs w:val="24"/>
              </w:rPr>
              <w:t>MULTIPLICATION</w:t>
            </w:r>
          </w:p>
        </w:tc>
        <w:tc>
          <w:tcPr>
            <w:tcW w:w="5469" w:type="dxa"/>
            <w:shd w:val="clear" w:color="auto" w:fill="99CC00"/>
            <w:vAlign w:val="center"/>
          </w:tcPr>
          <w:p w14:paraId="2F816A6B" w14:textId="77777777" w:rsidR="0066423B" w:rsidRPr="0010042D" w:rsidRDefault="0066423B" w:rsidP="0066423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bCs/>
                <w:color w:val="000000"/>
                <w:spacing w:val="10"/>
                <w:sz w:val="24"/>
                <w:szCs w:val="24"/>
              </w:rPr>
              <w:t>MOYENS DE MAITRISE</w:t>
            </w:r>
          </w:p>
        </w:tc>
        <w:tc>
          <w:tcPr>
            <w:tcW w:w="1423" w:type="dxa"/>
            <w:shd w:val="clear" w:color="auto" w:fill="99CC00"/>
            <w:vAlign w:val="center"/>
          </w:tcPr>
          <w:p w14:paraId="12DC5069" w14:textId="77777777" w:rsidR="0066423B" w:rsidRPr="0010042D" w:rsidRDefault="0066423B" w:rsidP="0066423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00"/>
                <w:spacing w:val="10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bCs/>
                <w:color w:val="000000"/>
                <w:spacing w:val="10"/>
                <w:sz w:val="24"/>
                <w:szCs w:val="24"/>
              </w:rPr>
              <w:t>GESTION</w:t>
            </w:r>
          </w:p>
        </w:tc>
      </w:tr>
      <w:tr w:rsidR="0066423B" w:rsidRPr="0010042D" w14:paraId="30293FAA" w14:textId="77777777" w:rsidTr="00F64D96">
        <w:trPr>
          <w:cantSplit/>
          <w:trHeight w:val="1035"/>
          <w:jc w:val="center"/>
        </w:trPr>
        <w:tc>
          <w:tcPr>
            <w:tcW w:w="3258" w:type="dxa"/>
            <w:vMerge w:val="restart"/>
          </w:tcPr>
          <w:p w14:paraId="53EC5DB3" w14:textId="77777777" w:rsidR="0066423B" w:rsidRPr="0010042D" w:rsidRDefault="0066423B" w:rsidP="0066423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D378A4" w14:textId="624C976D" w:rsidR="0066423B" w:rsidRPr="0010042D" w:rsidRDefault="0066423B" w:rsidP="0066423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Si l’étape de cuisson n'a pas permis d'éliminer tous les germes du produit, ceux-ci se développent à nouveau lors d'un refroidissement trop lentement conduit.</w:t>
            </w:r>
          </w:p>
        </w:tc>
        <w:tc>
          <w:tcPr>
            <w:tcW w:w="5469" w:type="dxa"/>
            <w:vMerge w:val="restart"/>
          </w:tcPr>
          <w:p w14:paraId="24C7F28A" w14:textId="77777777" w:rsidR="0066423B" w:rsidRPr="0010042D" w:rsidRDefault="0066423B" w:rsidP="0066423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B04C23" w14:textId="77777777" w:rsidR="0066423B" w:rsidRPr="0010042D" w:rsidRDefault="0066423B" w:rsidP="0066423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 xml:space="preserve">• Assurer un refroidissement rapide à cœur du produit (atteindre </w:t>
            </w:r>
            <w:smartTag w:uri="urn:schemas-microsoft-com:office:smarttags" w:element="metricconverter">
              <w:smartTagPr>
                <w:attr w:name="ProductID" w:val="10ﾰC"/>
              </w:smartTagPr>
              <w:r w:rsidRPr="0010042D">
                <w:rPr>
                  <w:rFonts w:asciiTheme="minorHAnsi" w:hAnsiTheme="minorHAnsi" w:cstheme="minorHAnsi"/>
                  <w:sz w:val="22"/>
                  <w:szCs w:val="22"/>
                </w:rPr>
                <w:t>10°C</w:t>
              </w:r>
            </w:smartTag>
            <w:r w:rsidRPr="0010042D">
              <w:rPr>
                <w:rFonts w:asciiTheme="minorHAnsi" w:hAnsiTheme="minorHAnsi" w:cstheme="minorHAnsi"/>
                <w:sz w:val="22"/>
                <w:szCs w:val="22"/>
              </w:rPr>
              <w:t xml:space="preserve"> en moins de 2h) soit :</w:t>
            </w:r>
          </w:p>
          <w:p w14:paraId="7765906F" w14:textId="3126249F" w:rsidR="0066423B" w:rsidRPr="0010042D" w:rsidRDefault="0066423B" w:rsidP="0066423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Par son étalement sur une plaque propre (inox par exemple),</w:t>
            </w:r>
          </w:p>
          <w:p w14:paraId="0E62FB99" w14:textId="02E1F72F" w:rsidR="0066423B" w:rsidRPr="0010042D" w:rsidRDefault="0066423B" w:rsidP="0066423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 xml:space="preserve">Sur une faible épaisseur (si possible&lt; </w:t>
            </w:r>
            <w:smartTag w:uri="urn:schemas-microsoft-com:office:smarttags" w:element="metricconverter">
              <w:smartTagPr>
                <w:attr w:name="ProductID" w:val="2 cm"/>
              </w:smartTagPr>
              <w:r w:rsidRPr="0010042D">
                <w:rPr>
                  <w:rFonts w:asciiTheme="minorHAnsi" w:hAnsiTheme="minorHAnsi" w:cstheme="minorHAnsi"/>
                  <w:sz w:val="22"/>
                  <w:szCs w:val="22"/>
                </w:rPr>
                <w:t>2 cm</w:t>
              </w:r>
            </w:smartTag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),</w:t>
            </w:r>
          </w:p>
          <w:p w14:paraId="065AC712" w14:textId="77777777" w:rsidR="0066423B" w:rsidRPr="0010042D" w:rsidRDefault="0066423B" w:rsidP="0066423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– par utilisation d'une cellule de refroidissement rapide</w:t>
            </w:r>
          </w:p>
          <w:p w14:paraId="6393B0A3" w14:textId="4ED50897" w:rsidR="0066423B" w:rsidRPr="0010042D" w:rsidRDefault="0066423B" w:rsidP="0066423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, par utilisation d’un bac double fond contenant un liquide réfrigérant, – par tout autre moyen équivalent. •</w:t>
            </w:r>
          </w:p>
          <w:p w14:paraId="33EC58C6" w14:textId="77777777" w:rsidR="0066423B" w:rsidRPr="0010042D" w:rsidRDefault="0066423B" w:rsidP="0066423B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 xml:space="preserve"> Utiliser ou stocker ensuite au froid (+</w:t>
            </w:r>
            <w:smartTag w:uri="urn:schemas-microsoft-com:office:smarttags" w:element="metricconverter">
              <w:smartTagPr>
                <w:attr w:name="ProductID" w:val="4ﾰC"/>
              </w:smartTagPr>
              <w:r w:rsidRPr="0010042D">
                <w:rPr>
                  <w:rFonts w:asciiTheme="minorHAnsi" w:hAnsiTheme="minorHAnsi" w:cstheme="minorHAnsi"/>
                  <w:sz w:val="22"/>
                  <w:szCs w:val="22"/>
                </w:rPr>
                <w:t>4°C</w:t>
              </w:r>
            </w:smartTag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</w:tc>
        <w:tc>
          <w:tcPr>
            <w:tcW w:w="1423" w:type="dxa"/>
            <w:tcBorders>
              <w:right w:val="single" w:sz="2" w:space="0" w:color="auto"/>
            </w:tcBorders>
            <w:vAlign w:val="center"/>
          </w:tcPr>
          <w:p w14:paraId="0D166B91" w14:textId="77777777" w:rsidR="0066423B" w:rsidRPr="0010042D" w:rsidRDefault="0066423B" w:rsidP="0066423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UTILISATION D’UN THERMOMÈTRE OU D’UNE SONDE EN ÉTAT DE FONCTIONNEMENT</w:t>
            </w:r>
          </w:p>
        </w:tc>
      </w:tr>
      <w:tr w:rsidR="0066423B" w:rsidRPr="0010042D" w14:paraId="475F8E1E" w14:textId="77777777" w:rsidTr="00F64D96">
        <w:trPr>
          <w:cantSplit/>
          <w:trHeight w:val="1035"/>
          <w:jc w:val="center"/>
        </w:trPr>
        <w:tc>
          <w:tcPr>
            <w:tcW w:w="3258" w:type="dxa"/>
            <w:vMerge/>
            <w:tcBorders>
              <w:bottom w:val="single" w:sz="4" w:space="0" w:color="auto"/>
            </w:tcBorders>
          </w:tcPr>
          <w:p w14:paraId="397C3A1F" w14:textId="77777777" w:rsidR="0066423B" w:rsidRPr="0010042D" w:rsidRDefault="0066423B" w:rsidP="0066423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69" w:type="dxa"/>
            <w:vMerge/>
            <w:tcBorders>
              <w:bottom w:val="single" w:sz="4" w:space="0" w:color="auto"/>
            </w:tcBorders>
          </w:tcPr>
          <w:p w14:paraId="6DCE772C" w14:textId="77777777" w:rsidR="0066423B" w:rsidRPr="0010042D" w:rsidRDefault="0066423B" w:rsidP="0066423B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3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4BED0DE" w14:textId="77777777" w:rsidR="0066423B" w:rsidRPr="0010042D" w:rsidRDefault="0066423B" w:rsidP="0066423B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sz w:val="22"/>
                <w:szCs w:val="22"/>
              </w:rPr>
              <w:t>UTILISATION D’UN MINUTEUR OU D’UNE PENDULE</w:t>
            </w:r>
          </w:p>
        </w:tc>
      </w:tr>
    </w:tbl>
    <w:p w14:paraId="37DBFAF4" w14:textId="77777777" w:rsidR="0066423B" w:rsidRPr="0010042D" w:rsidRDefault="0066423B" w:rsidP="0066423B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24"/>
        </w:rPr>
      </w:pPr>
    </w:p>
    <w:p w14:paraId="0D372541" w14:textId="77777777" w:rsidR="0066423B" w:rsidRPr="0010042D" w:rsidRDefault="0066423B" w:rsidP="0066423B">
      <w:pPr>
        <w:keepNext/>
        <w:widowControl/>
        <w:autoSpaceDE/>
        <w:autoSpaceDN/>
        <w:adjustRightInd/>
        <w:outlineLvl w:val="6"/>
        <w:rPr>
          <w:rFonts w:asciiTheme="minorHAnsi" w:hAnsiTheme="minorHAnsi" w:cstheme="minorHAnsi"/>
          <w:b/>
          <w:bCs/>
          <w:sz w:val="24"/>
          <w:szCs w:val="24"/>
        </w:rPr>
      </w:pPr>
      <w:r w:rsidRPr="0010042D">
        <w:rPr>
          <w:rFonts w:asciiTheme="minorHAnsi" w:hAnsiTheme="minorHAnsi" w:cstheme="minorHAnsi"/>
          <w:b/>
          <w:bCs/>
          <w:sz w:val="24"/>
          <w:szCs w:val="24"/>
        </w:rPr>
        <w:t>Remarque</w:t>
      </w:r>
    </w:p>
    <w:p w14:paraId="179CF473" w14:textId="77777777" w:rsidR="0066423B" w:rsidRPr="0010042D" w:rsidRDefault="0066423B" w:rsidP="0066423B">
      <w:pPr>
        <w:widowControl/>
        <w:autoSpaceDE/>
        <w:autoSpaceDN/>
        <w:adjustRightInd/>
        <w:rPr>
          <w:rFonts w:asciiTheme="minorHAnsi" w:hAnsiTheme="minorHAnsi" w:cstheme="minorHAnsi"/>
          <w:sz w:val="24"/>
          <w:szCs w:val="24"/>
        </w:rPr>
      </w:pPr>
      <w:r w:rsidRPr="0010042D">
        <w:rPr>
          <w:rFonts w:asciiTheme="minorHAnsi" w:hAnsiTheme="minorHAnsi" w:cstheme="minorHAnsi"/>
          <w:sz w:val="24"/>
          <w:szCs w:val="24"/>
        </w:rPr>
        <w:t xml:space="preserve">Si un refroidissement rapide d'un produit ayant subi une cuisson à forte valeur pasteurisatrice, n'est pas possible, un refroidissement lent de ce produit est possible sans risque sanitaire inacceptable si et </w:t>
      </w:r>
    </w:p>
    <w:p w14:paraId="7B5A9E57" w14:textId="583F4348" w:rsidR="0066423B" w:rsidRPr="0010042D" w:rsidRDefault="00317EBD" w:rsidP="0066423B">
      <w:pPr>
        <w:widowControl/>
        <w:autoSpaceDE/>
        <w:autoSpaceDN/>
        <w:adjustRightInd/>
        <w:rPr>
          <w:rFonts w:asciiTheme="minorHAnsi" w:hAnsiTheme="minorHAnsi" w:cstheme="minorHAnsi"/>
          <w:sz w:val="24"/>
          <w:szCs w:val="24"/>
        </w:rPr>
      </w:pPr>
      <w:r w:rsidRPr="0010042D">
        <w:rPr>
          <w:rFonts w:asciiTheme="minorHAnsi" w:hAnsiTheme="minorHAnsi" w:cstheme="minorHAnsi"/>
          <w:b/>
          <w:bCs/>
          <w:sz w:val="24"/>
          <w:szCs w:val="24"/>
        </w:rPr>
        <w:t>Seulement</w:t>
      </w:r>
      <w:r w:rsidR="0066423B" w:rsidRPr="0010042D">
        <w:rPr>
          <w:rFonts w:asciiTheme="minorHAnsi" w:hAnsiTheme="minorHAnsi" w:cstheme="minorHAnsi"/>
          <w:b/>
          <w:bCs/>
          <w:sz w:val="24"/>
          <w:szCs w:val="24"/>
        </w:rPr>
        <w:t xml:space="preserve"> si</w:t>
      </w:r>
      <w:r w:rsidR="0066423B" w:rsidRPr="0010042D">
        <w:rPr>
          <w:rFonts w:asciiTheme="minorHAnsi" w:hAnsiTheme="minorHAnsi" w:cstheme="minorHAnsi"/>
          <w:sz w:val="24"/>
          <w:szCs w:val="24"/>
        </w:rPr>
        <w:t xml:space="preserve"> ce produit est totalement protégé de toute recontamination.</w:t>
      </w:r>
    </w:p>
    <w:p w14:paraId="71DD5FE0" w14:textId="77777777" w:rsidR="0066423B" w:rsidRPr="0010042D" w:rsidRDefault="0066423B" w:rsidP="0066423B">
      <w:pPr>
        <w:widowControl/>
        <w:autoSpaceDE/>
        <w:autoSpaceDN/>
        <w:adjustRightInd/>
        <w:rPr>
          <w:rFonts w:asciiTheme="minorHAnsi" w:hAnsiTheme="minorHAnsi" w:cstheme="minorHAnsi"/>
          <w:sz w:val="18"/>
          <w:szCs w:val="24"/>
        </w:rPr>
      </w:pPr>
    </w:p>
    <w:p w14:paraId="54B4019F" w14:textId="77777777" w:rsidR="0066423B" w:rsidRPr="0010042D" w:rsidRDefault="0066423B" w:rsidP="0066423B">
      <w:pPr>
        <w:widowControl/>
        <w:autoSpaceDE/>
        <w:autoSpaceDN/>
        <w:adjustRightInd/>
        <w:rPr>
          <w:rFonts w:asciiTheme="minorHAnsi" w:hAnsiTheme="minorHAnsi" w:cstheme="minorHAnsi"/>
          <w:i/>
          <w:iCs/>
        </w:rPr>
      </w:pPr>
      <w:r w:rsidRPr="0010042D">
        <w:rPr>
          <w:rFonts w:asciiTheme="minorHAnsi" w:hAnsiTheme="minorHAnsi" w:cstheme="minorHAnsi"/>
          <w:i/>
          <w:iCs/>
        </w:rPr>
        <w:t>Document de référence : Guide de bonnes pratiques d’hygiène en Pâtisserie 1995</w:t>
      </w:r>
    </w:p>
    <w:p w14:paraId="18AF044F" w14:textId="033A7027" w:rsidR="0066423B" w:rsidRPr="0010042D" w:rsidRDefault="0066423B" w:rsidP="0066423B">
      <w:pPr>
        <w:widowControl/>
        <w:autoSpaceDE/>
        <w:autoSpaceDN/>
        <w:adjustRightInd/>
        <w:rPr>
          <w:rFonts w:asciiTheme="minorHAnsi" w:hAnsiTheme="minorHAnsi" w:cstheme="minorHAnsi"/>
          <w:i/>
          <w:iCs/>
        </w:rPr>
      </w:pPr>
      <w:r w:rsidRPr="0010042D">
        <w:rPr>
          <w:rFonts w:asciiTheme="minorHAnsi" w:hAnsiTheme="minorHAnsi" w:cstheme="minorHAnsi"/>
          <w:i/>
          <w:iCs/>
        </w:rPr>
        <w:t>HACCP : Hygiène Assurée Ça C’est Parfait : les bons gestes au bon moment</w:t>
      </w:r>
    </w:p>
    <w:p w14:paraId="0D45127C" w14:textId="77777777" w:rsidR="0066423B" w:rsidRPr="0010042D" w:rsidRDefault="0066423B" w:rsidP="0066423B">
      <w:pPr>
        <w:widowControl/>
        <w:autoSpaceDE/>
        <w:autoSpaceDN/>
        <w:adjustRightInd/>
        <w:rPr>
          <w:rFonts w:asciiTheme="minorHAnsi" w:hAnsiTheme="minorHAnsi" w:cstheme="minorHAnsi"/>
          <w:sz w:val="24"/>
          <w:szCs w:val="24"/>
        </w:rPr>
      </w:pPr>
    </w:p>
    <w:tbl>
      <w:tblPr>
        <w:tblW w:w="1028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1"/>
        <w:gridCol w:w="1505"/>
      </w:tblGrid>
      <w:tr w:rsidR="002F143C" w:rsidRPr="0010042D" w14:paraId="77761796" w14:textId="77777777" w:rsidTr="00F64D96">
        <w:trPr>
          <w:cantSplit/>
          <w:trHeight w:val="87"/>
          <w:jc w:val="center"/>
        </w:trPr>
        <w:tc>
          <w:tcPr>
            <w:tcW w:w="8781" w:type="dxa"/>
            <w:tcBorders>
              <w:top w:val="single" w:sz="4" w:space="0" w:color="000000"/>
            </w:tcBorders>
            <w:vAlign w:val="center"/>
          </w:tcPr>
          <w:p w14:paraId="3A7C2A79" w14:textId="77777777" w:rsidR="002F143C" w:rsidRPr="0010042D" w:rsidRDefault="002F143C" w:rsidP="00F64D96">
            <w:pPr>
              <w:suppressAutoHyphens/>
              <w:snapToGrid w:val="0"/>
              <w:spacing w:line="276" w:lineRule="auto"/>
              <w:jc w:val="right"/>
              <w:rPr>
                <w:rFonts w:asciiTheme="minorHAnsi" w:eastAsia="Calibri" w:hAnsiTheme="minorHAnsi" w:cstheme="minorHAnsi"/>
                <w:sz w:val="16"/>
                <w:szCs w:val="16"/>
                <w:lang w:eastAsia="ar-SA"/>
              </w:rPr>
            </w:pPr>
            <w:r w:rsidRPr="0010042D">
              <w:rPr>
                <w:rFonts w:asciiTheme="minorHAnsi" w:eastAsia="Calibri" w:hAnsiTheme="minorHAnsi" w:cstheme="minorHAnsi"/>
                <w:sz w:val="16"/>
                <w:szCs w:val="16"/>
                <w:lang w:eastAsia="ar-SA"/>
              </w:rPr>
              <w:fldChar w:fldCharType="begin"/>
            </w:r>
            <w:r w:rsidRPr="0010042D">
              <w:rPr>
                <w:rFonts w:asciiTheme="minorHAnsi" w:eastAsia="Calibri" w:hAnsiTheme="minorHAnsi" w:cstheme="minorHAnsi"/>
                <w:sz w:val="16"/>
                <w:szCs w:val="16"/>
                <w:lang w:eastAsia="ar-SA"/>
              </w:rPr>
              <w:instrText xml:space="preserve"> FILENAME </w:instrText>
            </w:r>
            <w:r w:rsidRPr="0010042D">
              <w:rPr>
                <w:rFonts w:asciiTheme="minorHAnsi" w:eastAsia="Calibri" w:hAnsiTheme="minorHAnsi" w:cstheme="minorHAnsi"/>
                <w:sz w:val="16"/>
                <w:szCs w:val="16"/>
                <w:lang w:eastAsia="ar-SA"/>
              </w:rPr>
              <w:fldChar w:fldCharType="separate"/>
            </w:r>
            <w:r w:rsidRPr="0010042D">
              <w:rPr>
                <w:rFonts w:asciiTheme="minorHAnsi" w:eastAsia="Calibri" w:hAnsiTheme="minorHAnsi" w:cstheme="minorHAnsi"/>
                <w:noProof/>
                <w:sz w:val="16"/>
                <w:szCs w:val="16"/>
                <w:lang w:eastAsia="ar-SA"/>
              </w:rPr>
              <w:t>LES ÉPIS D'EPONE Modèle portrait vierge.docx</w:t>
            </w:r>
            <w:r w:rsidRPr="0010042D">
              <w:rPr>
                <w:rFonts w:asciiTheme="minorHAnsi" w:eastAsia="Calibri" w:hAnsiTheme="minorHAnsi" w:cstheme="minorHAnsi"/>
                <w:sz w:val="16"/>
                <w:szCs w:val="16"/>
                <w:lang w:eastAsia="ar-SA"/>
              </w:rPr>
              <w:fldChar w:fldCharType="end"/>
            </w:r>
          </w:p>
        </w:tc>
        <w:tc>
          <w:tcPr>
            <w:tcW w:w="1505" w:type="dxa"/>
            <w:tcBorders>
              <w:top w:val="single" w:sz="4" w:space="0" w:color="000000"/>
            </w:tcBorders>
            <w:vAlign w:val="center"/>
          </w:tcPr>
          <w:p w14:paraId="487624FF" w14:textId="77777777" w:rsidR="002F143C" w:rsidRPr="0010042D" w:rsidRDefault="002F143C" w:rsidP="00F64D96">
            <w:pPr>
              <w:suppressAutoHyphens/>
              <w:snapToGrid w:val="0"/>
              <w:jc w:val="center"/>
              <w:rPr>
                <w:rFonts w:asciiTheme="minorHAnsi" w:hAnsiTheme="minorHAnsi" w:cstheme="minorHAnsi"/>
                <w:sz w:val="16"/>
                <w:szCs w:val="16"/>
                <w:lang w:eastAsia="ar-SA"/>
              </w:rPr>
            </w:pPr>
            <w:r w:rsidRPr="0010042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 xml:space="preserve">Page </w:t>
            </w:r>
            <w:r w:rsidRPr="0010042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fldChar w:fldCharType="begin"/>
            </w:r>
            <w:r w:rsidRPr="0010042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instrText xml:space="preserve"> PAGE </w:instrText>
            </w:r>
            <w:r w:rsidRPr="0010042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fldChar w:fldCharType="separate"/>
            </w:r>
            <w:r w:rsidRPr="0010042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1</w:t>
            </w:r>
            <w:r w:rsidRPr="0010042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fldChar w:fldCharType="end"/>
            </w:r>
            <w:r w:rsidRPr="0010042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 xml:space="preserve"> sur </w:t>
            </w:r>
            <w:r w:rsidRPr="0010042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fldChar w:fldCharType="begin"/>
            </w:r>
            <w:r w:rsidRPr="0010042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instrText xml:space="preserve"> NUMPAGES \*Arabic </w:instrText>
            </w:r>
            <w:r w:rsidRPr="0010042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fldChar w:fldCharType="separate"/>
            </w:r>
            <w:r w:rsidRPr="0010042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t>4</w:t>
            </w:r>
            <w:r w:rsidRPr="0010042D">
              <w:rPr>
                <w:rFonts w:asciiTheme="minorHAnsi" w:hAnsiTheme="minorHAnsi" w:cstheme="minorHAnsi"/>
                <w:sz w:val="16"/>
                <w:szCs w:val="16"/>
                <w:lang w:eastAsia="ar-SA"/>
              </w:rPr>
              <w:fldChar w:fldCharType="end"/>
            </w:r>
          </w:p>
        </w:tc>
      </w:tr>
      <w:tr w:rsidR="002F143C" w:rsidRPr="0010042D" w14:paraId="09491EDA" w14:textId="77777777" w:rsidTr="00F64D96">
        <w:trPr>
          <w:cantSplit/>
          <w:trHeight w:val="225"/>
          <w:jc w:val="center"/>
        </w:trPr>
        <w:tc>
          <w:tcPr>
            <w:tcW w:w="10286" w:type="dxa"/>
            <w:gridSpan w:val="2"/>
          </w:tcPr>
          <w:p w14:paraId="0873C43D" w14:textId="77777777" w:rsidR="002F143C" w:rsidRPr="0010042D" w:rsidRDefault="002F143C" w:rsidP="00F64D96">
            <w:pPr>
              <w:suppressAutoHyphens/>
              <w:snapToGrid w:val="0"/>
              <w:spacing w:line="276" w:lineRule="auto"/>
              <w:rPr>
                <w:rFonts w:asciiTheme="minorHAnsi" w:eastAsia="Calibri" w:hAnsiTheme="minorHAnsi" w:cstheme="minorHAnsi"/>
                <w:sz w:val="16"/>
                <w:szCs w:val="16"/>
                <w:lang w:eastAsia="ar-SA"/>
              </w:rPr>
            </w:pPr>
            <w:r w:rsidRPr="0010042D">
              <w:rPr>
                <w:rFonts w:asciiTheme="minorHAnsi" w:eastAsia="Calibri" w:hAnsiTheme="minorHAnsi" w:cstheme="minorHAnsi"/>
                <w:sz w:val="16"/>
                <w:szCs w:val="16"/>
                <w:lang w:eastAsia="ar-SA"/>
              </w:rPr>
              <w:t xml:space="preserve"> PMS document de l’ancien Conseil General du Cantal qui a disparu du net</w:t>
            </w:r>
          </w:p>
          <w:p w14:paraId="5C3C1D9E" w14:textId="77777777" w:rsidR="002F143C" w:rsidRPr="0010042D" w:rsidRDefault="002F143C" w:rsidP="00F64D96">
            <w:pPr>
              <w:suppressAutoHyphens/>
              <w:snapToGrid w:val="0"/>
              <w:spacing w:line="276" w:lineRule="auto"/>
              <w:rPr>
                <w:rFonts w:asciiTheme="minorHAnsi" w:eastAsia="Calibri" w:hAnsiTheme="minorHAnsi" w:cstheme="minorHAnsi"/>
                <w:sz w:val="16"/>
                <w:szCs w:val="16"/>
                <w:lang w:eastAsia="ar-SA"/>
              </w:rPr>
            </w:pPr>
            <w:r w:rsidRPr="0010042D">
              <w:rPr>
                <w:rFonts w:asciiTheme="minorHAnsi" w:eastAsia="Calibri" w:hAnsiTheme="minorHAnsi" w:cstheme="minorHAnsi"/>
                <w:sz w:val="16"/>
                <w:szCs w:val="16"/>
                <w:lang w:eastAsia="ar-SA"/>
              </w:rPr>
              <w:t>Lien actualisé :</w:t>
            </w:r>
            <w:r w:rsidRPr="0010042D">
              <w:rPr>
                <w:rFonts w:asciiTheme="minorHAnsi" w:hAnsiTheme="minorHAnsi" w:cstheme="minorHAnsi"/>
              </w:rPr>
              <w:t xml:space="preserve"> </w:t>
            </w:r>
            <w:hyperlink r:id="rId9" w:history="1">
              <w:r w:rsidRPr="0010042D">
                <w:rPr>
                  <w:rStyle w:val="Lienhypertexte"/>
                  <w:rFonts w:asciiTheme="minorHAnsi" w:eastAsia="Calibri" w:hAnsiTheme="minorHAnsi" w:cstheme="minorHAnsi"/>
                  <w:sz w:val="16"/>
                  <w:szCs w:val="16"/>
                  <w:lang w:eastAsia="ar-SA"/>
                </w:rPr>
                <w:t>http://www.cantal.fr/</w:t>
              </w:r>
            </w:hyperlink>
          </w:p>
        </w:tc>
      </w:tr>
    </w:tbl>
    <w:p w14:paraId="55314C9D" w14:textId="77777777" w:rsidR="002F143C" w:rsidRPr="0010042D" w:rsidRDefault="002F143C" w:rsidP="002F143C">
      <w:pPr>
        <w:pStyle w:val="Pieddepage"/>
        <w:rPr>
          <w:rFonts w:cstheme="minorHAnsi"/>
        </w:rPr>
      </w:pPr>
    </w:p>
    <w:p w14:paraId="06F5BE15" w14:textId="1C89F2F7" w:rsidR="002A666C" w:rsidRPr="0010042D" w:rsidRDefault="002A666C" w:rsidP="00816B04">
      <w:pPr>
        <w:rPr>
          <w:rFonts w:asciiTheme="minorHAnsi" w:eastAsia="KuenstlerScript Black" w:hAnsiTheme="minorHAnsi" w:cstheme="minorHAnsi"/>
        </w:rPr>
      </w:pPr>
    </w:p>
    <w:p w14:paraId="733A9E35" w14:textId="2AD4451A" w:rsidR="002A666C" w:rsidRPr="0010042D" w:rsidRDefault="002A666C" w:rsidP="00816B04">
      <w:pPr>
        <w:rPr>
          <w:rFonts w:asciiTheme="minorHAnsi" w:eastAsia="KuenstlerScript Black" w:hAnsiTheme="minorHAnsi" w:cstheme="minorHAnsi"/>
        </w:rPr>
      </w:pPr>
    </w:p>
    <w:p w14:paraId="1131CA53" w14:textId="3E2B954A" w:rsidR="002A666C" w:rsidRPr="0010042D" w:rsidRDefault="002A666C" w:rsidP="00816B04">
      <w:pPr>
        <w:rPr>
          <w:rFonts w:asciiTheme="minorHAnsi" w:eastAsia="KuenstlerScript Black" w:hAnsiTheme="minorHAnsi" w:cstheme="minorHAnsi"/>
        </w:rPr>
      </w:pPr>
    </w:p>
    <w:p w14:paraId="290B0822" w14:textId="2743C86F" w:rsidR="002A666C" w:rsidRPr="0010042D" w:rsidRDefault="002A666C" w:rsidP="00816B04">
      <w:pPr>
        <w:rPr>
          <w:rFonts w:asciiTheme="minorHAnsi" w:eastAsia="KuenstlerScript Black" w:hAnsiTheme="minorHAnsi" w:cstheme="minorHAnsi"/>
        </w:rPr>
      </w:pPr>
    </w:p>
    <w:p w14:paraId="2AA11F62" w14:textId="77777777" w:rsidR="002F143C" w:rsidRPr="0010042D" w:rsidRDefault="002F143C" w:rsidP="00816B04">
      <w:pPr>
        <w:rPr>
          <w:rFonts w:asciiTheme="minorHAnsi" w:eastAsia="KuenstlerScript Black" w:hAnsiTheme="minorHAnsi" w:cstheme="minorHAnsi"/>
        </w:rPr>
        <w:sectPr w:rsidR="002F143C" w:rsidRPr="0010042D" w:rsidSect="006C2D8B">
          <w:pgSz w:w="11906" w:h="16838" w:code="9"/>
          <w:pgMar w:top="284" w:right="284" w:bottom="454" w:left="340" w:header="142" w:footer="113" w:gutter="680"/>
          <w:cols w:space="708"/>
          <w:docGrid w:linePitch="360"/>
        </w:sectPr>
      </w:pPr>
    </w:p>
    <w:p w14:paraId="31B38681" w14:textId="6D9FE856" w:rsidR="002A666C" w:rsidRPr="0010042D" w:rsidRDefault="002A666C" w:rsidP="00816B04">
      <w:pPr>
        <w:rPr>
          <w:rFonts w:asciiTheme="minorHAnsi" w:eastAsia="KuenstlerScript Black" w:hAnsiTheme="minorHAnsi" w:cstheme="minorHAnsi"/>
        </w:rPr>
      </w:pPr>
    </w:p>
    <w:tbl>
      <w:tblPr>
        <w:tblW w:w="15910" w:type="dxa"/>
        <w:jc w:val="center"/>
        <w:tblBorders>
          <w:top w:val="single" w:sz="6" w:space="0" w:color="auto"/>
          <w:left w:val="single" w:sz="6" w:space="0" w:color="auto"/>
          <w:bottom w:val="dotted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0"/>
        <w:gridCol w:w="1758"/>
        <w:gridCol w:w="2700"/>
        <w:gridCol w:w="6840"/>
        <w:gridCol w:w="2382"/>
      </w:tblGrid>
      <w:tr w:rsidR="00317EBD" w:rsidRPr="0010042D" w14:paraId="07039FCB" w14:textId="77777777" w:rsidTr="00754491">
        <w:trPr>
          <w:jc w:val="center"/>
        </w:trPr>
        <w:tc>
          <w:tcPr>
            <w:tcW w:w="2230" w:type="dxa"/>
            <w:tcBorders>
              <w:bottom w:val="single" w:sz="6" w:space="0" w:color="auto"/>
            </w:tcBorders>
            <w:shd w:val="clear" w:color="auto" w:fill="92D050"/>
          </w:tcPr>
          <w:p w14:paraId="5620E919" w14:textId="77777777" w:rsidR="00317EBD" w:rsidRPr="0010042D" w:rsidRDefault="00317EBD" w:rsidP="00317EB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sz w:val="24"/>
                <w:szCs w:val="24"/>
              </w:rPr>
              <w:t>DANGERS</w:t>
            </w:r>
          </w:p>
        </w:tc>
        <w:tc>
          <w:tcPr>
            <w:tcW w:w="4458" w:type="dxa"/>
            <w:gridSpan w:val="2"/>
            <w:tcBorders>
              <w:bottom w:val="single" w:sz="6" w:space="0" w:color="auto"/>
            </w:tcBorders>
            <w:shd w:val="clear" w:color="auto" w:fill="92D050"/>
          </w:tcPr>
          <w:p w14:paraId="479B3D65" w14:textId="77777777" w:rsidR="00317EBD" w:rsidRPr="0010042D" w:rsidRDefault="00317EBD" w:rsidP="00317EB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sz w:val="24"/>
                <w:szCs w:val="24"/>
              </w:rPr>
              <w:t>POINTS A RISQUE</w:t>
            </w:r>
          </w:p>
        </w:tc>
        <w:tc>
          <w:tcPr>
            <w:tcW w:w="6840" w:type="dxa"/>
            <w:tcBorders>
              <w:bottom w:val="single" w:sz="6" w:space="0" w:color="auto"/>
            </w:tcBorders>
            <w:shd w:val="clear" w:color="auto" w:fill="92D050"/>
          </w:tcPr>
          <w:p w14:paraId="298F3950" w14:textId="77777777" w:rsidR="00317EBD" w:rsidRPr="0010042D" w:rsidRDefault="00317EBD" w:rsidP="00317EB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sz w:val="24"/>
                <w:szCs w:val="24"/>
              </w:rPr>
              <w:t>MESURES PRÉVENTIVES</w:t>
            </w:r>
          </w:p>
        </w:tc>
        <w:tc>
          <w:tcPr>
            <w:tcW w:w="2382" w:type="dxa"/>
            <w:tcBorders>
              <w:bottom w:val="single" w:sz="6" w:space="0" w:color="auto"/>
            </w:tcBorders>
            <w:shd w:val="clear" w:color="auto" w:fill="92D050"/>
          </w:tcPr>
          <w:p w14:paraId="769681EF" w14:textId="77777777" w:rsidR="00317EBD" w:rsidRPr="0010042D" w:rsidRDefault="00317EBD" w:rsidP="00317EB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sz w:val="24"/>
                <w:szCs w:val="24"/>
              </w:rPr>
              <w:t>CONTROLES</w:t>
            </w:r>
          </w:p>
        </w:tc>
      </w:tr>
      <w:tr w:rsidR="00317EBD" w:rsidRPr="0010042D" w14:paraId="2A888385" w14:textId="77777777" w:rsidTr="007544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5"/>
          <w:jc w:val="center"/>
        </w:trPr>
        <w:tc>
          <w:tcPr>
            <w:tcW w:w="2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03978DF" w14:textId="77777777" w:rsidR="00317EBD" w:rsidRPr="0010042D" w:rsidRDefault="00317EBD" w:rsidP="00317EBD">
            <w:pPr>
              <w:widowControl/>
              <w:autoSpaceDE/>
              <w:autoSpaceDN/>
              <w:adjustRightInd/>
              <w:spacing w:after="160" w:line="259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67DEE457" w14:textId="77777777" w:rsidR="00317EBD" w:rsidRPr="0010042D" w:rsidRDefault="00317EBD" w:rsidP="00317EB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MATÉRIEL</w:t>
            </w:r>
          </w:p>
        </w:tc>
        <w:tc>
          <w:tcPr>
            <w:tcW w:w="270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CEADC02" w14:textId="77777777" w:rsidR="00317EBD" w:rsidRPr="0010042D" w:rsidRDefault="00317EBD" w:rsidP="00317EB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Contamination par la sonde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0722FB" w14:textId="77777777" w:rsidR="00317EBD" w:rsidRPr="0010042D" w:rsidRDefault="00317EBD" w:rsidP="00317EB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Nettoyer et désinfecter la sonde avant chaque utilisation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1D59A2C" w14:textId="77777777" w:rsidR="00317EBD" w:rsidRPr="0010042D" w:rsidRDefault="00317EBD" w:rsidP="00317EB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Visuel</w:t>
            </w:r>
          </w:p>
        </w:tc>
      </w:tr>
      <w:tr w:rsidR="00317EBD" w:rsidRPr="0010042D" w14:paraId="1F7EB580" w14:textId="77777777" w:rsidTr="00F64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5"/>
          <w:jc w:val="center"/>
        </w:trPr>
        <w:tc>
          <w:tcPr>
            <w:tcW w:w="2230" w:type="dxa"/>
            <w:vMerge w:val="restart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2A50C5" w14:textId="77777777" w:rsidR="00317EBD" w:rsidRPr="0010042D" w:rsidRDefault="00317EBD" w:rsidP="00317EB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MULTIPLICATION</w:t>
            </w:r>
          </w:p>
          <w:p w14:paraId="3C696C09" w14:textId="77777777" w:rsidR="00317EBD" w:rsidRPr="0010042D" w:rsidRDefault="00317EBD" w:rsidP="00317EB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58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</w:tcBorders>
            <w:vAlign w:val="center"/>
          </w:tcPr>
          <w:p w14:paraId="33626046" w14:textId="77777777" w:rsidR="00317EBD" w:rsidRPr="0010042D" w:rsidRDefault="00317EBD" w:rsidP="00317EB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MATÉRIEL</w:t>
            </w:r>
          </w:p>
        </w:tc>
        <w:tc>
          <w:tcPr>
            <w:tcW w:w="2700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60143073" w14:textId="77777777" w:rsidR="00317EBD" w:rsidRPr="0010042D" w:rsidRDefault="00317EBD" w:rsidP="00317EB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Cellule de refroidissement non efficace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1938F83" w14:textId="77777777" w:rsidR="00317EBD" w:rsidRPr="0010042D" w:rsidRDefault="00317EBD" w:rsidP="00317EB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 xml:space="preserve">Veiller à l’entretien et au maintien en bon fonctionnement de la cellule de refroidissement 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14F53F01" w14:textId="77777777" w:rsidR="00317EBD" w:rsidRPr="0010042D" w:rsidRDefault="00317EBD" w:rsidP="00317EB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Surveillance par l’encadrement</w:t>
            </w:r>
          </w:p>
        </w:tc>
      </w:tr>
      <w:tr w:rsidR="00317EBD" w:rsidRPr="0010042D" w14:paraId="355AE059" w14:textId="77777777" w:rsidTr="00F64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  <w:jc w:val="center"/>
        </w:trPr>
        <w:tc>
          <w:tcPr>
            <w:tcW w:w="22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05ADF4" w14:textId="77777777" w:rsidR="00317EBD" w:rsidRPr="0010042D" w:rsidRDefault="00317EBD" w:rsidP="00317EB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58" w:type="dxa"/>
            <w:vMerge w:val="restart"/>
            <w:tcBorders>
              <w:top w:val="dotted" w:sz="4" w:space="0" w:color="auto"/>
              <w:left w:val="single" w:sz="6" w:space="0" w:color="auto"/>
            </w:tcBorders>
            <w:vAlign w:val="center"/>
          </w:tcPr>
          <w:p w14:paraId="03EF3F8D" w14:textId="77777777" w:rsidR="00317EBD" w:rsidRPr="0010042D" w:rsidRDefault="00317EBD" w:rsidP="00317EB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MÉTHODE</w:t>
            </w:r>
          </w:p>
        </w:tc>
        <w:tc>
          <w:tcPr>
            <w:tcW w:w="2700" w:type="dxa"/>
            <w:tcBorders>
              <w:top w:val="dotted" w:sz="4" w:space="0" w:color="auto"/>
              <w:right w:val="single" w:sz="6" w:space="0" w:color="auto"/>
            </w:tcBorders>
            <w:vAlign w:val="center"/>
          </w:tcPr>
          <w:p w14:paraId="0C65AE30" w14:textId="77777777" w:rsidR="00317EBD" w:rsidRPr="0010042D" w:rsidRDefault="00317EBD" w:rsidP="00317EB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Attente prolongée avant refroidissement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D81020" w14:textId="77777777" w:rsidR="00317EBD" w:rsidRPr="0010042D" w:rsidRDefault="00317EBD" w:rsidP="00317EB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Organiser les passages en cellule de refroidissement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EF674E" w14:textId="77777777" w:rsidR="00317EBD" w:rsidRPr="0010042D" w:rsidRDefault="00317EBD" w:rsidP="00317EB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Surveillance par l’encadrement</w:t>
            </w:r>
          </w:p>
        </w:tc>
      </w:tr>
      <w:tr w:rsidR="00317EBD" w:rsidRPr="0010042D" w14:paraId="27302E88" w14:textId="77777777" w:rsidTr="00F64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40"/>
          <w:jc w:val="center"/>
        </w:trPr>
        <w:tc>
          <w:tcPr>
            <w:tcW w:w="223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D74F9" w14:textId="77777777" w:rsidR="00317EBD" w:rsidRPr="0010042D" w:rsidRDefault="00317EBD" w:rsidP="00317EB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58" w:type="dxa"/>
            <w:vMerge/>
            <w:tcBorders>
              <w:left w:val="single" w:sz="6" w:space="0" w:color="auto"/>
            </w:tcBorders>
            <w:vAlign w:val="center"/>
          </w:tcPr>
          <w:p w14:paraId="6E5D5F9A" w14:textId="77777777" w:rsidR="00317EBD" w:rsidRPr="0010042D" w:rsidRDefault="00317EBD" w:rsidP="00317EB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0F298D8F" w14:textId="77777777" w:rsidR="00317EBD" w:rsidRPr="0010042D" w:rsidRDefault="00317EBD" w:rsidP="00317EB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Refroidissement trop lent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48286F1B" w14:textId="77777777" w:rsidR="00317EBD" w:rsidRPr="0010042D" w:rsidRDefault="00317EBD" w:rsidP="00317EB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Limiter à 2 heures le délai entre + 63° C et + 10°C à cœur sauf cas particuliers. Enregistrer l’heure et la température de début et de fin de refroidissement. Adapter le chargement et la quantité de produit par rapport à la capacité et au volume du maté</w:t>
            </w:r>
            <w:bookmarkStart w:id="0" w:name="_GoBack"/>
            <w:bookmarkEnd w:id="0"/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riel de refroidissement.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14:paraId="523B3593" w14:textId="77777777" w:rsidR="00317EBD" w:rsidRPr="0010042D" w:rsidRDefault="00317EBD" w:rsidP="00317EB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Temps</w:t>
            </w:r>
          </w:p>
          <w:p w14:paraId="44832F47" w14:textId="77777777" w:rsidR="00317EBD" w:rsidRPr="0010042D" w:rsidRDefault="00317EBD" w:rsidP="00317EB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Température</w:t>
            </w:r>
          </w:p>
          <w:p w14:paraId="77B99FB1" w14:textId="77777777" w:rsidR="00317EBD" w:rsidRPr="0010042D" w:rsidRDefault="00317EBD" w:rsidP="00317EB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PRPO Bonnes Pratiques d’Hygiène Opérationnelles</w:t>
            </w:r>
          </w:p>
        </w:tc>
      </w:tr>
      <w:tr w:rsidR="00317EBD" w:rsidRPr="0010042D" w14:paraId="5B604690" w14:textId="77777777" w:rsidTr="00F64D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25"/>
          <w:jc w:val="center"/>
        </w:trPr>
        <w:tc>
          <w:tcPr>
            <w:tcW w:w="22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5DA2A" w14:textId="77777777" w:rsidR="00317EBD" w:rsidRPr="0010042D" w:rsidRDefault="00317EBD" w:rsidP="00317EB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58" w:type="dxa"/>
            <w:vMerge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A3F7765" w14:textId="77777777" w:rsidR="00317EBD" w:rsidRPr="0010042D" w:rsidRDefault="00317EBD" w:rsidP="00317EB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dott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4142A" w14:textId="77777777" w:rsidR="00317EBD" w:rsidRPr="0010042D" w:rsidRDefault="00317EBD" w:rsidP="00317EB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Attente après refroidissement</w:t>
            </w:r>
          </w:p>
        </w:tc>
        <w:tc>
          <w:tcPr>
            <w:tcW w:w="6840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66B1F" w14:textId="77777777" w:rsidR="00317EBD" w:rsidRPr="0010042D" w:rsidRDefault="00317EBD" w:rsidP="00317EB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Maintenir les produits immédiatement après refroidissement à une température inférieure à + 3°C jusqu'à utilisation</w:t>
            </w:r>
          </w:p>
        </w:tc>
        <w:tc>
          <w:tcPr>
            <w:tcW w:w="2382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85243" w14:textId="77777777" w:rsidR="00317EBD" w:rsidRPr="0010042D" w:rsidRDefault="00317EBD" w:rsidP="00317EB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Température</w:t>
            </w:r>
          </w:p>
          <w:p w14:paraId="7118B18C" w14:textId="77777777" w:rsidR="00317EBD" w:rsidRPr="0010042D" w:rsidRDefault="00317EBD" w:rsidP="00317EB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77FE226" w14:textId="4A8AC388" w:rsidR="00317EBD" w:rsidRPr="0010042D" w:rsidRDefault="00317EB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487C1D7C" w14:textId="5C84049F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4FB23B27" w14:textId="03941685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6330AD81" w14:textId="5D7D08C0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20C59441" w14:textId="56D547AC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4F2B64F4" w14:textId="4ECCCBD1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21B3EF56" w14:textId="0EF18AFD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636DD018" w14:textId="06D50DCD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367F2639" w14:textId="46EA2DC0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20E9FECF" w14:textId="4BE11FCB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168D8B5C" w14:textId="4F280F61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4EE2D69A" w14:textId="6F4FAE08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5ED44BCF" w14:textId="116D3B6A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268D049C" w14:textId="0AF6A9DE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33DF7148" w14:textId="1E09A383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72D28F96" w14:textId="12DB53C6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03298429" w14:textId="6ABFD955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5D0173D0" w14:textId="1BC4CC8E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67E81CD4" w14:textId="4EA6E887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74335204" w14:textId="6FDE4E86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3E775A40" w14:textId="77777777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tbl>
      <w:tblPr>
        <w:tblW w:w="157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3"/>
        <w:gridCol w:w="1891"/>
        <w:gridCol w:w="1064"/>
        <w:gridCol w:w="3091"/>
        <w:gridCol w:w="1445"/>
        <w:gridCol w:w="1129"/>
        <w:gridCol w:w="1979"/>
        <w:gridCol w:w="1621"/>
        <w:gridCol w:w="1998"/>
      </w:tblGrid>
      <w:tr w:rsidR="0010042D" w:rsidRPr="0010042D" w14:paraId="0BB9F240" w14:textId="77777777" w:rsidTr="00754491">
        <w:trPr>
          <w:trHeight w:val="249"/>
        </w:trPr>
        <w:tc>
          <w:tcPr>
            <w:tcW w:w="445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F2CA980" w14:textId="2223B7B1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</w:rPr>
            </w:pPr>
            <w:r w:rsidRPr="0010042D">
              <w:rPr>
                <w:rFonts w:asciiTheme="minorHAnsi" w:hAnsiTheme="minorHAnsi" w:cstheme="minorHAnsi"/>
                <w:b/>
                <w:bCs/>
              </w:rPr>
              <w:t xml:space="preserve">CONT : </w:t>
            </w:r>
            <w:r w:rsidR="00754491" w:rsidRPr="0010042D">
              <w:rPr>
                <w:rFonts w:asciiTheme="minorHAnsi" w:hAnsiTheme="minorHAnsi" w:cstheme="minorHAnsi"/>
                <w:b/>
                <w:bCs/>
              </w:rPr>
              <w:t>Contamination - MULT</w:t>
            </w:r>
            <w:r w:rsidR="00754491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10042D">
              <w:rPr>
                <w:rFonts w:asciiTheme="minorHAnsi" w:hAnsiTheme="minorHAnsi" w:cstheme="minorHAnsi"/>
                <w:b/>
                <w:bCs/>
              </w:rPr>
              <w:t>Multiplication</w:t>
            </w:r>
          </w:p>
        </w:tc>
        <w:tc>
          <w:tcPr>
            <w:tcW w:w="3190" w:type="dxa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F6F9102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14"/>
                <w:szCs w:val="14"/>
              </w:rPr>
            </w:pPr>
            <w:r w:rsidRPr="0010042D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61AB6CC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14"/>
                <w:szCs w:val="14"/>
              </w:rPr>
            </w:pPr>
            <w:r w:rsidRPr="0010042D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9E36503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14"/>
                <w:szCs w:val="14"/>
              </w:rPr>
            </w:pPr>
            <w:r w:rsidRPr="0010042D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3A6E0B5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14"/>
                <w:szCs w:val="14"/>
              </w:rPr>
            </w:pPr>
            <w:r w:rsidRPr="0010042D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1628" w:type="dxa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74075791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14"/>
                <w:szCs w:val="14"/>
              </w:rPr>
            </w:pPr>
            <w:r w:rsidRPr="0010042D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  <w:tc>
          <w:tcPr>
            <w:tcW w:w="2011" w:type="dxa"/>
            <w:tcBorders>
              <w:top w:val="single" w:sz="8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8B75162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14"/>
                <w:szCs w:val="14"/>
              </w:rPr>
            </w:pPr>
            <w:r w:rsidRPr="0010042D">
              <w:rPr>
                <w:rFonts w:asciiTheme="minorHAnsi" w:hAnsiTheme="minorHAnsi" w:cstheme="minorHAnsi"/>
                <w:sz w:val="14"/>
                <w:szCs w:val="14"/>
              </w:rPr>
              <w:t> </w:t>
            </w:r>
          </w:p>
        </w:tc>
      </w:tr>
      <w:tr w:rsidR="0010042D" w:rsidRPr="0010042D" w14:paraId="02C2D6C4" w14:textId="77777777" w:rsidTr="00754491">
        <w:trPr>
          <w:trHeight w:val="651"/>
        </w:trPr>
        <w:tc>
          <w:tcPr>
            <w:tcW w:w="1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FFFF" w:fill="99CC00"/>
            <w:vAlign w:val="center"/>
            <w:hideMark/>
          </w:tcPr>
          <w:p w14:paraId="778F25F6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DANGER</w:t>
            </w:r>
          </w:p>
        </w:tc>
        <w:tc>
          <w:tcPr>
            <w:tcW w:w="18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99CC00"/>
            <w:vAlign w:val="center"/>
            <w:hideMark/>
          </w:tcPr>
          <w:p w14:paraId="49B04EB8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ORIGINE</w:t>
            </w:r>
          </w:p>
        </w:tc>
        <w:tc>
          <w:tcPr>
            <w:tcW w:w="10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99CC00"/>
            <w:vAlign w:val="center"/>
            <w:hideMark/>
          </w:tcPr>
          <w:p w14:paraId="0BC8C888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CCP</w:t>
            </w:r>
          </w:p>
        </w:tc>
        <w:tc>
          <w:tcPr>
            <w:tcW w:w="31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99CC00"/>
            <w:vAlign w:val="center"/>
            <w:hideMark/>
          </w:tcPr>
          <w:p w14:paraId="30C1BB29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MESURES   PREVENTIVES</w:t>
            </w:r>
          </w:p>
        </w:tc>
        <w:tc>
          <w:tcPr>
            <w:tcW w:w="14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99CC00"/>
            <w:vAlign w:val="center"/>
            <w:hideMark/>
          </w:tcPr>
          <w:p w14:paraId="1335DEC0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VALEUR CIBLE</w:t>
            </w:r>
          </w:p>
        </w:tc>
        <w:tc>
          <w:tcPr>
            <w:tcW w:w="9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99CC00"/>
            <w:vAlign w:val="center"/>
            <w:hideMark/>
          </w:tcPr>
          <w:p w14:paraId="14AF30D6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LIMITE CRITIQUE</w:t>
            </w:r>
          </w:p>
        </w:tc>
        <w:tc>
          <w:tcPr>
            <w:tcW w:w="1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99CC00"/>
            <w:vAlign w:val="center"/>
            <w:hideMark/>
          </w:tcPr>
          <w:p w14:paraId="1FF1475A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ACTIONS CORRECTIVES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99CC00"/>
            <w:vAlign w:val="center"/>
            <w:hideMark/>
          </w:tcPr>
          <w:p w14:paraId="064B17B9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SURVEILLANCE</w:t>
            </w:r>
          </w:p>
        </w:tc>
        <w:tc>
          <w:tcPr>
            <w:tcW w:w="2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FFFF" w:fill="99CC00"/>
            <w:vAlign w:val="center"/>
            <w:hideMark/>
          </w:tcPr>
          <w:p w14:paraId="09D9C763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ENREGISTREMENT</w:t>
            </w:r>
          </w:p>
        </w:tc>
      </w:tr>
      <w:tr w:rsidR="0010042D" w:rsidRPr="0010042D" w14:paraId="33C61918" w14:textId="77777777" w:rsidTr="00754491">
        <w:trPr>
          <w:trHeight w:val="929"/>
        </w:trPr>
        <w:tc>
          <w:tcPr>
            <w:tcW w:w="1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B5E0B8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CONT</w:t>
            </w:r>
          </w:p>
        </w:tc>
        <w:tc>
          <w:tcPr>
            <w:tcW w:w="1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A9935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Entretien de la cellule insuffisant</w:t>
            </w:r>
          </w:p>
        </w:tc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547716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NON</w:t>
            </w:r>
          </w:p>
        </w:tc>
        <w:tc>
          <w:tcPr>
            <w:tcW w:w="3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6966AC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Respect des plans d'hygiène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94D2F8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A6E1896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B1F794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Faire nouveau nettoyage – désinfection</w:t>
            </w:r>
          </w:p>
        </w:tc>
        <w:tc>
          <w:tcPr>
            <w:tcW w:w="16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73AE61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 xml:space="preserve">Contrôle visuel </w:t>
            </w:r>
          </w:p>
        </w:tc>
        <w:tc>
          <w:tcPr>
            <w:tcW w:w="2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568E5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CR et Grille d'audit</w:t>
            </w:r>
          </w:p>
        </w:tc>
      </w:tr>
      <w:tr w:rsidR="0010042D" w:rsidRPr="0010042D" w14:paraId="6C1C9CBC" w14:textId="77777777" w:rsidTr="0010042D">
        <w:trPr>
          <w:trHeight w:val="929"/>
        </w:trPr>
        <w:tc>
          <w:tcPr>
            <w:tcW w:w="1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D89F4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2467B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36CBA7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2F9FF5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184F20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03F4A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A8CA5A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Revoir les plans d'hygiène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7E20C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Autocontrôles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57A9E0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Fiche autocontrôle</w:t>
            </w:r>
          </w:p>
        </w:tc>
      </w:tr>
      <w:tr w:rsidR="0010042D" w:rsidRPr="0010042D" w14:paraId="5B7B716E" w14:textId="77777777" w:rsidTr="0010042D">
        <w:trPr>
          <w:trHeight w:val="1525"/>
        </w:trPr>
        <w:tc>
          <w:tcPr>
            <w:tcW w:w="1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5D880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F783E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Produits non conditionnés en présence de supports contaminés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F4E93E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NON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4E023" w14:textId="38885677" w:rsidR="0010042D" w:rsidRPr="0010042D" w:rsidRDefault="00754491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Planification</w:t>
            </w:r>
            <w:r w:rsidR="0010042D" w:rsidRPr="0010042D">
              <w:rPr>
                <w:rFonts w:asciiTheme="minorHAnsi" w:hAnsiTheme="minorHAnsi" w:cstheme="minorHAnsi"/>
                <w:sz w:val="24"/>
                <w:szCs w:val="24"/>
              </w:rPr>
              <w:t xml:space="preserve"> des tâches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379F24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AE10EA8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FC100E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Détruire les produits s'ils ne peuvent subir un procédé d'assainissement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00DECC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Contrôle visuel par le responsable du secteur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701FAA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Grille d'audit</w:t>
            </w:r>
          </w:p>
        </w:tc>
      </w:tr>
      <w:tr w:rsidR="0010042D" w:rsidRPr="0010042D" w14:paraId="08A2D7B3" w14:textId="77777777" w:rsidTr="0010042D">
        <w:trPr>
          <w:trHeight w:val="762"/>
        </w:trPr>
        <w:tc>
          <w:tcPr>
            <w:tcW w:w="1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B7D67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C6963D" w14:textId="4E5F5F1B" w:rsidR="0010042D" w:rsidRPr="0010042D" w:rsidRDefault="00754491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Par</w:t>
            </w:r>
            <w:r w:rsidR="0010042D" w:rsidRPr="0010042D">
              <w:rPr>
                <w:rFonts w:asciiTheme="minorHAnsi" w:hAnsiTheme="minorHAnsi" w:cstheme="minorHAnsi"/>
                <w:sz w:val="24"/>
                <w:szCs w:val="24"/>
              </w:rPr>
              <w:t xml:space="preserve"> la sonde de la cellule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7E5005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NON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D08996" w14:textId="74D29917" w:rsidR="0010042D" w:rsidRPr="0010042D" w:rsidRDefault="00754491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Nettoyage</w:t>
            </w:r>
            <w:r w:rsidR="0010042D" w:rsidRPr="0010042D">
              <w:rPr>
                <w:rFonts w:asciiTheme="minorHAnsi" w:hAnsiTheme="minorHAnsi" w:cstheme="minorHAnsi"/>
                <w:sz w:val="24"/>
                <w:szCs w:val="24"/>
              </w:rPr>
              <w:t xml:space="preserve"> de la sonde à chaque utilisation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03B1B0E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689C094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DB519" w14:textId="1779B97D" w:rsidR="0010042D" w:rsidRPr="0010042D" w:rsidRDefault="00754491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Nettoyer</w:t>
            </w:r>
            <w:r w:rsidR="0010042D" w:rsidRPr="0010042D">
              <w:rPr>
                <w:rFonts w:asciiTheme="minorHAnsi" w:hAnsiTheme="minorHAnsi" w:cstheme="minorHAnsi"/>
                <w:sz w:val="24"/>
                <w:szCs w:val="24"/>
              </w:rPr>
              <w:t xml:space="preserve"> de nouveau la sonde</w:t>
            </w: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0956EC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 xml:space="preserve">Contrôle visuel </w:t>
            </w: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588994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 </w:t>
            </w:r>
          </w:p>
        </w:tc>
      </w:tr>
      <w:tr w:rsidR="0010042D" w:rsidRPr="0010042D" w14:paraId="5F195B25" w14:textId="77777777" w:rsidTr="0010042D">
        <w:trPr>
          <w:trHeight w:val="526"/>
        </w:trPr>
        <w:tc>
          <w:tcPr>
            <w:tcW w:w="150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3994D7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MULT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FD964" w14:textId="344BE4A8" w:rsidR="0010042D" w:rsidRPr="0010042D" w:rsidRDefault="00754491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Non-respect</w:t>
            </w:r>
            <w:r w:rsidR="0010042D" w:rsidRPr="0010042D">
              <w:rPr>
                <w:rFonts w:asciiTheme="minorHAnsi" w:hAnsiTheme="minorHAnsi" w:cstheme="minorHAnsi"/>
                <w:sz w:val="24"/>
                <w:szCs w:val="24"/>
              </w:rPr>
              <w:t xml:space="preserve"> du couple 2h / 9°C</w:t>
            </w:r>
          </w:p>
        </w:tc>
        <w:tc>
          <w:tcPr>
            <w:tcW w:w="10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13B0A4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OUI</w:t>
            </w:r>
          </w:p>
        </w:tc>
        <w:tc>
          <w:tcPr>
            <w:tcW w:w="31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6C38DA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Mesurer le temps et la température à l'entrée puis à la sortie de la cellule</w:t>
            </w:r>
          </w:p>
        </w:tc>
        <w:tc>
          <w:tcPr>
            <w:tcW w:w="1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CDE2A8" w14:textId="051C2857" w:rsidR="0010042D" w:rsidRPr="0010042D" w:rsidRDefault="00754491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Maximum</w:t>
            </w:r>
            <w:r w:rsidR="0010042D" w:rsidRPr="0010042D">
              <w:rPr>
                <w:rFonts w:asciiTheme="minorHAnsi" w:hAnsiTheme="minorHAnsi" w:cstheme="minorHAnsi"/>
                <w:sz w:val="24"/>
                <w:szCs w:val="24"/>
              </w:rPr>
              <w:t xml:space="preserve"> 2h00 de 63 à 9°</w:t>
            </w: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C à</w:t>
            </w:r>
            <w:r w:rsidR="0010042D" w:rsidRPr="0010042D">
              <w:rPr>
                <w:rFonts w:asciiTheme="minorHAnsi" w:hAnsiTheme="minorHAnsi" w:cstheme="minorHAnsi"/>
                <w:sz w:val="24"/>
                <w:szCs w:val="24"/>
              </w:rPr>
              <w:t xml:space="preserve"> cœur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7D15C8" w14:textId="48EBF034" w:rsidR="0010042D" w:rsidRPr="0010042D" w:rsidRDefault="00754491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Maximum</w:t>
            </w:r>
            <w:r w:rsidR="0010042D" w:rsidRPr="0010042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0042D" w:rsidRPr="0010042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2h15</w:t>
            </w:r>
            <w:r w:rsidR="0010042D" w:rsidRPr="0010042D">
              <w:rPr>
                <w:rFonts w:asciiTheme="minorHAnsi" w:hAnsiTheme="minorHAnsi" w:cstheme="minorHAnsi"/>
                <w:sz w:val="24"/>
                <w:szCs w:val="24"/>
              </w:rPr>
              <w:t xml:space="preserve"> de 63 à 9°</w:t>
            </w: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C à</w:t>
            </w:r>
            <w:r w:rsidR="0010042D" w:rsidRPr="0010042D">
              <w:rPr>
                <w:rFonts w:asciiTheme="minorHAnsi" w:hAnsiTheme="minorHAnsi" w:cstheme="minorHAnsi"/>
                <w:sz w:val="24"/>
                <w:szCs w:val="24"/>
              </w:rPr>
              <w:t xml:space="preserve"> cœur</w:t>
            </w:r>
          </w:p>
        </w:tc>
        <w:tc>
          <w:tcPr>
            <w:tcW w:w="1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B96FD3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Détruire les produits s'ils ne peuvent subir un procédé d'assainissement</w:t>
            </w:r>
          </w:p>
        </w:tc>
        <w:tc>
          <w:tcPr>
            <w:tcW w:w="16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3C726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Contrôle chrono de température à cœur</w:t>
            </w:r>
          </w:p>
        </w:tc>
        <w:tc>
          <w:tcPr>
            <w:tcW w:w="2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FBB9F3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CR et Grille d'audit</w:t>
            </w:r>
          </w:p>
        </w:tc>
      </w:tr>
      <w:tr w:rsidR="0010042D" w:rsidRPr="0010042D" w14:paraId="6DC6CCC2" w14:textId="77777777" w:rsidTr="0010042D">
        <w:trPr>
          <w:trHeight w:val="984"/>
        </w:trPr>
        <w:tc>
          <w:tcPr>
            <w:tcW w:w="15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CA794C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C5729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0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C8B828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1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D9E8A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C7DCF6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4B87D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D65533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6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8F4B70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4DCD39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Fiche autocontrôle</w:t>
            </w:r>
          </w:p>
        </w:tc>
      </w:tr>
      <w:tr w:rsidR="0010042D" w:rsidRPr="0010042D" w14:paraId="77A38B91" w14:textId="77777777" w:rsidTr="0010042D">
        <w:trPr>
          <w:trHeight w:val="1428"/>
        </w:trPr>
        <w:tc>
          <w:tcPr>
            <w:tcW w:w="150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A327F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60346F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Attente des produits hors enceintes réfrigérées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C881BC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NON</w:t>
            </w: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25C2FD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Stocker immédiatement après refroidissement entre 0 et 3°C et bâcher</w:t>
            </w: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B65EDE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624744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549C4C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Détruire les produits s'ils ne peuvent subir un procédé d'assainissement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FCE9FA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Contrôle visuel par le responsable du secteur</w:t>
            </w:r>
          </w:p>
        </w:tc>
        <w:tc>
          <w:tcPr>
            <w:tcW w:w="2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A8DFEE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Grille d'audit</w:t>
            </w:r>
          </w:p>
        </w:tc>
      </w:tr>
    </w:tbl>
    <w:p w14:paraId="5FFC6F2D" w14:textId="7241F0BB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66BD188A" w14:textId="5643E257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054F0744" w14:textId="13BC4964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39584C1B" w14:textId="0DA6A2B0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6A5E3553" w14:textId="77777777" w:rsidR="0010042D" w:rsidRPr="0010042D" w:rsidRDefault="0010042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20138B7F" w14:textId="77777777" w:rsidR="00317EBD" w:rsidRPr="0010042D" w:rsidRDefault="00317EBD" w:rsidP="00317EBD">
      <w:pPr>
        <w:keepNext/>
        <w:widowControl/>
        <w:numPr>
          <w:ilvl w:val="1"/>
          <w:numId w:val="2"/>
        </w:numPr>
        <w:autoSpaceDE/>
        <w:autoSpaceDN/>
        <w:adjustRightInd/>
        <w:snapToGrid w:val="0"/>
        <w:spacing w:before="240" w:after="60"/>
        <w:jc w:val="both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bookmarkStart w:id="1" w:name="_Toc257949722"/>
      <w:bookmarkStart w:id="2" w:name="_Toc389111569"/>
      <w:bookmarkStart w:id="3" w:name="_Toc340923867"/>
      <w:bookmarkStart w:id="4" w:name="_Toc337886321"/>
      <w:bookmarkStart w:id="5" w:name="_Toc337885683"/>
      <w:r w:rsidRPr="0010042D">
        <w:rPr>
          <w:rFonts w:asciiTheme="minorHAnsi" w:hAnsiTheme="minorHAnsi" w:cstheme="minorHAnsi"/>
          <w:b/>
          <w:bCs/>
          <w:sz w:val="24"/>
          <w:szCs w:val="24"/>
        </w:rPr>
        <w:t>Refroidissement rapide</w:t>
      </w:r>
      <w:bookmarkEnd w:id="1"/>
    </w:p>
    <w:bookmarkEnd w:id="2"/>
    <w:bookmarkEnd w:id="3"/>
    <w:bookmarkEnd w:id="4"/>
    <w:bookmarkEnd w:id="5"/>
    <w:p w14:paraId="28DB49C0" w14:textId="77777777" w:rsidR="00317EBD" w:rsidRPr="0010042D" w:rsidRDefault="00317EBD" w:rsidP="00317EBD">
      <w:pPr>
        <w:widowControl/>
        <w:autoSpaceDE/>
        <w:autoSpaceDN/>
        <w:adjustRightInd/>
        <w:rPr>
          <w:rFonts w:asciiTheme="minorHAnsi" w:hAnsiTheme="minorHAnsi" w:cstheme="minorHAnsi"/>
          <w:sz w:val="24"/>
          <w:szCs w:val="24"/>
        </w:rPr>
      </w:pPr>
    </w:p>
    <w:p w14:paraId="7FA91094" w14:textId="77777777" w:rsidR="00317EBD" w:rsidRPr="0010042D" w:rsidRDefault="00317EBD" w:rsidP="00317EBD">
      <w:pPr>
        <w:widowControl/>
        <w:autoSpaceDE/>
        <w:autoSpaceDN/>
        <w:adjustRightInd/>
        <w:rPr>
          <w:rFonts w:asciiTheme="minorHAnsi" w:hAnsiTheme="minorHAnsi" w:cstheme="minorHAnsi"/>
          <w:sz w:val="24"/>
          <w:szCs w:val="24"/>
        </w:rPr>
      </w:pPr>
      <w:r w:rsidRPr="0010042D">
        <w:rPr>
          <w:rFonts w:asciiTheme="minorHAnsi" w:hAnsiTheme="minorHAnsi" w:cstheme="minorHAnsi"/>
          <w:sz w:val="24"/>
          <w:szCs w:val="24"/>
        </w:rPr>
        <w:t>L’objectif du refroidissement rapide est de limiter la durée de passage d'un produit dans les plages de température favorables à la multiplication microbienne (réglementairement + 63°C /+ 10°C).</w:t>
      </w:r>
    </w:p>
    <w:p w14:paraId="13EE090F" w14:textId="77777777" w:rsidR="00317EBD" w:rsidRPr="0010042D" w:rsidRDefault="00317EBD" w:rsidP="00317EBD">
      <w:pPr>
        <w:widowControl/>
        <w:autoSpaceDE/>
        <w:autoSpaceDN/>
        <w:adjustRightInd/>
        <w:rPr>
          <w:rFonts w:asciiTheme="minorHAnsi" w:hAnsiTheme="minorHAnsi" w:cstheme="minorHAnsi"/>
          <w:sz w:val="24"/>
          <w:szCs w:val="24"/>
        </w:rPr>
      </w:pPr>
    </w:p>
    <w:p w14:paraId="2DDE51B4" w14:textId="77777777" w:rsidR="00317EBD" w:rsidRPr="0010042D" w:rsidRDefault="00317EBD" w:rsidP="00317EBD">
      <w:pPr>
        <w:widowControl/>
        <w:autoSpaceDE/>
        <w:autoSpaceDN/>
        <w:adjustRightInd/>
        <w:rPr>
          <w:rFonts w:asciiTheme="minorHAnsi" w:hAnsiTheme="minorHAnsi" w:cstheme="minorHAnsi"/>
          <w:b/>
          <w:bCs/>
          <w:sz w:val="24"/>
          <w:szCs w:val="24"/>
        </w:rPr>
      </w:pPr>
      <w:r w:rsidRPr="0010042D">
        <w:rPr>
          <w:rFonts w:asciiTheme="minorHAnsi" w:hAnsiTheme="minorHAnsi" w:cstheme="minorHAnsi"/>
          <w:b/>
          <w:bCs/>
          <w:sz w:val="24"/>
          <w:szCs w:val="24"/>
        </w:rPr>
        <w:t>Le refroidissement rapide peut concerner :</w:t>
      </w:r>
    </w:p>
    <w:p w14:paraId="44F12448" w14:textId="74148CA7" w:rsidR="00317EBD" w:rsidRPr="0010042D" w:rsidRDefault="00317EBD" w:rsidP="00317EBD">
      <w:pPr>
        <w:widowControl/>
        <w:numPr>
          <w:ilvl w:val="0"/>
          <w:numId w:val="4"/>
        </w:numPr>
        <w:autoSpaceDE/>
        <w:autoSpaceDN/>
        <w:adjustRightInd/>
        <w:snapToGrid w:val="0"/>
        <w:spacing w:before="60"/>
        <w:ind w:left="1054" w:hanging="357"/>
        <w:jc w:val="both"/>
        <w:rPr>
          <w:rFonts w:asciiTheme="minorHAnsi" w:hAnsiTheme="minorHAnsi" w:cstheme="minorHAnsi"/>
          <w:sz w:val="24"/>
          <w:szCs w:val="24"/>
        </w:rPr>
      </w:pPr>
      <w:r w:rsidRPr="0010042D">
        <w:rPr>
          <w:rFonts w:asciiTheme="minorHAnsi" w:hAnsiTheme="minorHAnsi" w:cstheme="minorHAnsi"/>
          <w:sz w:val="24"/>
          <w:szCs w:val="24"/>
        </w:rPr>
        <w:t>Les produits cuits utilisés à froid (riz, pâtes, rôtis, utilisés dans des salades ou assiettes froides etc.),</w:t>
      </w:r>
    </w:p>
    <w:p w14:paraId="7209B957" w14:textId="60C4F24E" w:rsidR="00317EBD" w:rsidRPr="0010042D" w:rsidRDefault="00317EBD" w:rsidP="00317EBD">
      <w:pPr>
        <w:widowControl/>
        <w:numPr>
          <w:ilvl w:val="0"/>
          <w:numId w:val="4"/>
        </w:numPr>
        <w:autoSpaceDE/>
        <w:autoSpaceDN/>
        <w:adjustRightInd/>
        <w:snapToGrid w:val="0"/>
        <w:spacing w:before="60"/>
        <w:ind w:left="1054" w:hanging="357"/>
        <w:jc w:val="both"/>
        <w:rPr>
          <w:rFonts w:asciiTheme="minorHAnsi" w:hAnsiTheme="minorHAnsi" w:cstheme="minorHAnsi"/>
          <w:sz w:val="24"/>
          <w:szCs w:val="24"/>
        </w:rPr>
      </w:pPr>
      <w:r w:rsidRPr="0010042D">
        <w:rPr>
          <w:rFonts w:asciiTheme="minorHAnsi" w:hAnsiTheme="minorHAnsi" w:cstheme="minorHAnsi"/>
          <w:sz w:val="24"/>
          <w:szCs w:val="24"/>
        </w:rPr>
        <w:t>Les desserts cuits ou préparés à chaud consommés froids (crèmes, entremets, etc.),</w:t>
      </w:r>
    </w:p>
    <w:p w14:paraId="7A1840FA" w14:textId="0A2CACD6" w:rsidR="00317EBD" w:rsidRPr="0010042D" w:rsidRDefault="00317EBD" w:rsidP="00317EBD">
      <w:pPr>
        <w:widowControl/>
        <w:numPr>
          <w:ilvl w:val="0"/>
          <w:numId w:val="4"/>
        </w:numPr>
        <w:autoSpaceDE/>
        <w:autoSpaceDN/>
        <w:adjustRightInd/>
        <w:snapToGrid w:val="0"/>
        <w:spacing w:before="60"/>
        <w:ind w:left="1054" w:hanging="357"/>
        <w:jc w:val="both"/>
        <w:rPr>
          <w:rFonts w:asciiTheme="minorHAnsi" w:hAnsiTheme="minorHAnsi" w:cstheme="minorHAnsi"/>
          <w:sz w:val="24"/>
          <w:szCs w:val="24"/>
        </w:rPr>
      </w:pPr>
      <w:r w:rsidRPr="0010042D">
        <w:rPr>
          <w:rFonts w:asciiTheme="minorHAnsi" w:hAnsiTheme="minorHAnsi" w:cstheme="minorHAnsi"/>
          <w:sz w:val="24"/>
          <w:szCs w:val="24"/>
        </w:rPr>
        <w:t>Les PCEA*,</w:t>
      </w:r>
    </w:p>
    <w:p w14:paraId="0F81B920" w14:textId="6E2F75C9" w:rsidR="00317EBD" w:rsidRPr="0010042D" w:rsidRDefault="00317EBD" w:rsidP="00317EBD">
      <w:pPr>
        <w:widowControl/>
        <w:numPr>
          <w:ilvl w:val="0"/>
          <w:numId w:val="4"/>
        </w:numPr>
        <w:autoSpaceDE/>
        <w:autoSpaceDN/>
        <w:adjustRightInd/>
        <w:snapToGrid w:val="0"/>
        <w:spacing w:before="60"/>
        <w:ind w:left="1054" w:hanging="357"/>
        <w:jc w:val="both"/>
        <w:rPr>
          <w:rFonts w:asciiTheme="minorHAnsi" w:hAnsiTheme="minorHAnsi" w:cstheme="minorHAnsi"/>
          <w:sz w:val="24"/>
          <w:szCs w:val="24"/>
        </w:rPr>
      </w:pPr>
      <w:r w:rsidRPr="0010042D">
        <w:rPr>
          <w:rFonts w:asciiTheme="minorHAnsi" w:hAnsiTheme="minorHAnsi" w:cstheme="minorHAnsi"/>
          <w:sz w:val="24"/>
          <w:szCs w:val="24"/>
        </w:rPr>
        <w:t xml:space="preserve">Les préparations froides. </w:t>
      </w:r>
    </w:p>
    <w:p w14:paraId="7EA7AF4D" w14:textId="77777777" w:rsidR="00317EBD" w:rsidRPr="0010042D" w:rsidRDefault="00317EB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01FD2366" w14:textId="77777777" w:rsidR="00317EBD" w:rsidRPr="0010042D" w:rsidRDefault="00317EBD" w:rsidP="00317EBD">
      <w:pPr>
        <w:widowControl/>
        <w:autoSpaceDE/>
        <w:autoSpaceDN/>
        <w:adjustRightInd/>
        <w:rPr>
          <w:rFonts w:asciiTheme="minorHAnsi" w:hAnsiTheme="minorHAnsi" w:cstheme="minorHAnsi"/>
          <w:sz w:val="24"/>
          <w:szCs w:val="24"/>
        </w:rPr>
      </w:pPr>
      <w:r w:rsidRPr="0010042D">
        <w:rPr>
          <w:rFonts w:asciiTheme="minorHAnsi" w:hAnsiTheme="minorHAnsi" w:cstheme="minorHAnsi"/>
          <w:sz w:val="24"/>
          <w:szCs w:val="24"/>
        </w:rPr>
        <w:t>Il existe différentes méthodes de refroidissement rapide :</w:t>
      </w:r>
    </w:p>
    <w:p w14:paraId="6743AE6F" w14:textId="36540F98" w:rsidR="00317EBD" w:rsidRPr="0010042D" w:rsidRDefault="00317EBD" w:rsidP="00317EBD">
      <w:pPr>
        <w:widowControl/>
        <w:numPr>
          <w:ilvl w:val="0"/>
          <w:numId w:val="5"/>
        </w:numPr>
        <w:autoSpaceDE/>
        <w:autoSpaceDN/>
        <w:adjustRightInd/>
        <w:snapToGrid w:val="0"/>
        <w:spacing w:before="60"/>
        <w:ind w:left="1054" w:hanging="357"/>
        <w:jc w:val="both"/>
        <w:rPr>
          <w:rFonts w:asciiTheme="minorHAnsi" w:hAnsiTheme="minorHAnsi" w:cstheme="minorHAnsi"/>
          <w:sz w:val="24"/>
          <w:szCs w:val="24"/>
        </w:rPr>
      </w:pPr>
      <w:r w:rsidRPr="0010042D">
        <w:rPr>
          <w:rFonts w:asciiTheme="minorHAnsi" w:hAnsiTheme="minorHAnsi" w:cstheme="minorHAnsi"/>
          <w:sz w:val="24"/>
          <w:szCs w:val="24"/>
        </w:rPr>
        <w:t>En cellule de réfrigération,</w:t>
      </w:r>
    </w:p>
    <w:p w14:paraId="2A87C2E0" w14:textId="295DF099" w:rsidR="00317EBD" w:rsidRPr="0010042D" w:rsidRDefault="00317EBD" w:rsidP="00317EBD">
      <w:pPr>
        <w:widowControl/>
        <w:numPr>
          <w:ilvl w:val="0"/>
          <w:numId w:val="5"/>
        </w:numPr>
        <w:autoSpaceDE/>
        <w:autoSpaceDN/>
        <w:adjustRightInd/>
        <w:snapToGrid w:val="0"/>
        <w:spacing w:before="60"/>
        <w:ind w:left="1054" w:hanging="357"/>
        <w:jc w:val="both"/>
        <w:rPr>
          <w:rFonts w:asciiTheme="minorHAnsi" w:hAnsiTheme="minorHAnsi" w:cstheme="minorHAnsi"/>
          <w:sz w:val="24"/>
          <w:szCs w:val="24"/>
        </w:rPr>
      </w:pPr>
      <w:r w:rsidRPr="0010042D">
        <w:rPr>
          <w:rFonts w:asciiTheme="minorHAnsi" w:hAnsiTheme="minorHAnsi" w:cstheme="minorHAnsi"/>
          <w:sz w:val="24"/>
          <w:szCs w:val="24"/>
        </w:rPr>
        <w:t>En enceinte froide.</w:t>
      </w:r>
    </w:p>
    <w:p w14:paraId="354BE118" w14:textId="77777777" w:rsidR="00317EBD" w:rsidRPr="0010042D" w:rsidRDefault="00317EB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3B0727C4" w14:textId="77777777" w:rsidR="00317EBD" w:rsidRPr="0010042D" w:rsidRDefault="00317EBD" w:rsidP="00317EBD">
      <w:pPr>
        <w:widowControl/>
        <w:autoSpaceDE/>
        <w:autoSpaceDN/>
        <w:adjustRightInd/>
        <w:rPr>
          <w:rFonts w:asciiTheme="minorHAnsi" w:hAnsiTheme="minorHAnsi" w:cstheme="minorHAnsi"/>
          <w:sz w:val="24"/>
          <w:szCs w:val="24"/>
        </w:rPr>
      </w:pPr>
      <w:r w:rsidRPr="0010042D">
        <w:rPr>
          <w:rFonts w:asciiTheme="minorHAnsi" w:hAnsiTheme="minorHAnsi" w:cstheme="minorHAnsi"/>
          <w:sz w:val="24"/>
          <w:szCs w:val="24"/>
        </w:rPr>
        <w:t>Pour certains produits cuits utilisés à froid (riz, pâtes), l’arrêt de cuisson à</w:t>
      </w:r>
      <w:r w:rsidRPr="0010042D">
        <w:rPr>
          <w:rFonts w:asciiTheme="minorHAnsi" w:hAnsiTheme="minorHAnsi" w:cstheme="minorHAnsi"/>
          <w:sz w:val="24"/>
          <w:szCs w:val="24"/>
        </w:rPr>
        <w:tab/>
        <w:t xml:space="preserve"> l’eau froide n’est pas suffisant. Il peut être suivi d’un refroidissement.</w:t>
      </w:r>
    </w:p>
    <w:p w14:paraId="1C8D6013" w14:textId="77777777" w:rsidR="00317EBD" w:rsidRPr="0010042D" w:rsidRDefault="00317EBD" w:rsidP="00317EBD">
      <w:pPr>
        <w:widowControl/>
        <w:autoSpaceDE/>
        <w:autoSpaceDN/>
        <w:adjustRightInd/>
        <w:rPr>
          <w:rFonts w:asciiTheme="minorHAnsi" w:hAnsiTheme="minorHAnsi" w:cstheme="minorHAnsi"/>
          <w:sz w:val="24"/>
          <w:szCs w:val="24"/>
        </w:rPr>
      </w:pPr>
      <w:r w:rsidRPr="0010042D">
        <w:rPr>
          <w:rFonts w:asciiTheme="minorHAnsi" w:hAnsiTheme="minorHAnsi" w:cstheme="minorHAnsi"/>
          <w:sz w:val="24"/>
          <w:szCs w:val="24"/>
        </w:rPr>
        <w:t>Les préparations chaudes qui ne peuvent être refroidies en cellule de réfrigération peuvent l’être à température ambiante dans le cas de certains produits très cuits (exemple : tartes).</w:t>
      </w:r>
    </w:p>
    <w:p w14:paraId="76AB7285" w14:textId="77777777" w:rsidR="00317EBD" w:rsidRPr="0010042D" w:rsidRDefault="00317EBD" w:rsidP="00317EBD">
      <w:pPr>
        <w:widowControl/>
        <w:autoSpaceDE/>
        <w:autoSpaceDN/>
        <w:adjustRightInd/>
        <w:rPr>
          <w:rFonts w:asciiTheme="minorHAnsi" w:hAnsiTheme="minorHAnsi" w:cstheme="minorHAnsi"/>
          <w:sz w:val="24"/>
          <w:szCs w:val="24"/>
        </w:rPr>
      </w:pPr>
      <w:r w:rsidRPr="0010042D">
        <w:rPr>
          <w:rFonts w:asciiTheme="minorHAnsi" w:hAnsiTheme="minorHAnsi" w:cstheme="minorHAnsi"/>
          <w:sz w:val="24"/>
          <w:szCs w:val="24"/>
        </w:rPr>
        <w:t>Les enregistrements, lors de cette étape, concernent :</w:t>
      </w:r>
    </w:p>
    <w:p w14:paraId="2A554C4F" w14:textId="27284EFE" w:rsidR="00317EBD" w:rsidRPr="0010042D" w:rsidRDefault="00317EBD" w:rsidP="00317EBD">
      <w:pPr>
        <w:widowControl/>
        <w:numPr>
          <w:ilvl w:val="0"/>
          <w:numId w:val="3"/>
        </w:numPr>
        <w:autoSpaceDE/>
        <w:autoSpaceDN/>
        <w:adjustRightInd/>
        <w:snapToGrid w:val="0"/>
        <w:spacing w:before="120"/>
        <w:jc w:val="both"/>
        <w:rPr>
          <w:rFonts w:asciiTheme="minorHAnsi" w:hAnsiTheme="minorHAnsi" w:cstheme="minorHAnsi"/>
          <w:sz w:val="24"/>
          <w:szCs w:val="24"/>
        </w:rPr>
      </w:pPr>
      <w:r w:rsidRPr="0010042D">
        <w:rPr>
          <w:rFonts w:asciiTheme="minorHAnsi" w:hAnsiTheme="minorHAnsi" w:cstheme="minorHAnsi"/>
          <w:sz w:val="24"/>
          <w:szCs w:val="24"/>
        </w:rPr>
        <w:t>Le couple temps-température de début de refroidissement : il correspond à l’heure à laquelle le produit est à une température proche et supérieure à +</w:t>
      </w:r>
      <w:smartTag w:uri="urn:schemas-microsoft-com:office:smarttags" w:element="metricconverter">
        <w:smartTagPr>
          <w:attr w:name="ProductID" w:val="63ﾰC"/>
        </w:smartTagPr>
        <w:r w:rsidRPr="0010042D">
          <w:rPr>
            <w:rFonts w:asciiTheme="minorHAnsi" w:hAnsiTheme="minorHAnsi" w:cstheme="minorHAnsi"/>
            <w:sz w:val="24"/>
            <w:szCs w:val="24"/>
          </w:rPr>
          <w:t>63°C</w:t>
        </w:r>
      </w:smartTag>
      <w:r w:rsidRPr="0010042D">
        <w:rPr>
          <w:rFonts w:asciiTheme="minorHAnsi" w:hAnsiTheme="minorHAnsi" w:cstheme="minorHAnsi"/>
          <w:sz w:val="24"/>
          <w:szCs w:val="24"/>
        </w:rPr>
        <w:t>. Il s’enregistre soit à l’arrêt de la cuisson à l’eau froide, soit en fin de cuisson, soit au conditionnement à chaud, soit à l’entrée en cellule de réfrigération ou en enceinte froide.</w:t>
      </w:r>
    </w:p>
    <w:p w14:paraId="255D2D12" w14:textId="77777777" w:rsidR="00317EBD" w:rsidRPr="0010042D" w:rsidRDefault="00317EBD" w:rsidP="00317EBD">
      <w:pPr>
        <w:widowControl/>
        <w:autoSpaceDE/>
        <w:autoSpaceDN/>
        <w:adjustRightInd/>
        <w:ind w:left="1571"/>
        <w:rPr>
          <w:rFonts w:asciiTheme="minorHAnsi" w:hAnsiTheme="minorHAnsi" w:cstheme="minorHAnsi"/>
          <w:sz w:val="24"/>
          <w:szCs w:val="24"/>
        </w:rPr>
      </w:pPr>
      <w:r w:rsidRPr="0010042D">
        <w:rPr>
          <w:rFonts w:asciiTheme="minorHAnsi" w:hAnsiTheme="minorHAnsi" w:cstheme="minorHAnsi"/>
          <w:sz w:val="24"/>
          <w:szCs w:val="24"/>
        </w:rPr>
        <w:t>Pour les produits n’atteignant pas +</w:t>
      </w:r>
      <w:smartTag w:uri="urn:schemas-microsoft-com:office:smarttags" w:element="metricconverter">
        <w:smartTagPr>
          <w:attr w:name="ProductID" w:val="63ﾰC"/>
        </w:smartTagPr>
        <w:r w:rsidRPr="0010042D">
          <w:rPr>
            <w:rFonts w:asciiTheme="minorHAnsi" w:hAnsiTheme="minorHAnsi" w:cstheme="minorHAnsi"/>
            <w:sz w:val="24"/>
            <w:szCs w:val="24"/>
          </w:rPr>
          <w:t>63°C</w:t>
        </w:r>
      </w:smartTag>
      <w:r w:rsidRPr="0010042D">
        <w:rPr>
          <w:rFonts w:asciiTheme="minorHAnsi" w:hAnsiTheme="minorHAnsi" w:cstheme="minorHAnsi"/>
          <w:sz w:val="24"/>
          <w:szCs w:val="24"/>
        </w:rPr>
        <w:t xml:space="preserve"> à cœur, l’heure indiquée est obligatoirement l’heure de fin de cuisson.</w:t>
      </w:r>
    </w:p>
    <w:p w14:paraId="0296D220" w14:textId="77777777" w:rsidR="00317EBD" w:rsidRPr="0010042D" w:rsidRDefault="00317EBD" w:rsidP="00317EBD">
      <w:pPr>
        <w:widowControl/>
        <w:numPr>
          <w:ilvl w:val="0"/>
          <w:numId w:val="3"/>
        </w:numPr>
        <w:autoSpaceDE/>
        <w:autoSpaceDN/>
        <w:adjustRightInd/>
        <w:snapToGrid w:val="0"/>
        <w:spacing w:before="120"/>
        <w:jc w:val="both"/>
        <w:rPr>
          <w:rFonts w:asciiTheme="minorHAnsi" w:hAnsiTheme="minorHAnsi" w:cstheme="minorHAnsi"/>
          <w:sz w:val="24"/>
          <w:szCs w:val="24"/>
        </w:rPr>
      </w:pPr>
      <w:r w:rsidRPr="0010042D">
        <w:rPr>
          <w:rFonts w:asciiTheme="minorHAnsi" w:hAnsiTheme="minorHAnsi" w:cstheme="minorHAnsi"/>
          <w:sz w:val="24"/>
          <w:szCs w:val="24"/>
        </w:rPr>
        <w:t>Le couple temps-température de fin de refroidissement : il correspond à l’heure à laquelle le produit est à une température obligatoirement inférieure ou égale à +</w:t>
      </w:r>
      <w:smartTag w:uri="urn:schemas-microsoft-com:office:smarttags" w:element="metricconverter">
        <w:smartTagPr>
          <w:attr w:name="ProductID" w:val="10ﾰC"/>
        </w:smartTagPr>
        <w:r w:rsidRPr="0010042D">
          <w:rPr>
            <w:rFonts w:asciiTheme="minorHAnsi" w:hAnsiTheme="minorHAnsi" w:cstheme="minorHAnsi"/>
            <w:sz w:val="24"/>
            <w:szCs w:val="24"/>
          </w:rPr>
          <w:t>10°C</w:t>
        </w:r>
      </w:smartTag>
      <w:r w:rsidRPr="0010042D">
        <w:rPr>
          <w:rFonts w:asciiTheme="minorHAnsi" w:hAnsiTheme="minorHAnsi" w:cstheme="minorHAnsi"/>
          <w:sz w:val="24"/>
          <w:szCs w:val="24"/>
        </w:rPr>
        <w:t>.</w:t>
      </w:r>
    </w:p>
    <w:p w14:paraId="6F07CD25" w14:textId="77777777" w:rsidR="00317EBD" w:rsidRPr="0010042D" w:rsidRDefault="00317EB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1955F523" w14:textId="48B4CDC8" w:rsidR="00317EBD" w:rsidRPr="0010042D" w:rsidRDefault="00317EBD" w:rsidP="00317EBD">
      <w:pPr>
        <w:widowControl/>
        <w:autoSpaceDE/>
        <w:autoSpaceDN/>
        <w:adjustRightInd/>
        <w:rPr>
          <w:rFonts w:asciiTheme="minorHAnsi" w:hAnsiTheme="minorHAnsi" w:cstheme="minorHAnsi"/>
          <w:sz w:val="24"/>
          <w:szCs w:val="24"/>
        </w:rPr>
      </w:pPr>
      <w:r w:rsidRPr="0010042D">
        <w:rPr>
          <w:rFonts w:asciiTheme="minorHAnsi" w:hAnsiTheme="minorHAnsi" w:cstheme="minorHAnsi"/>
          <w:sz w:val="24"/>
          <w:szCs w:val="24"/>
        </w:rPr>
        <w:t>Si la cellule de refroidissement est munie d’une sonde permettant de contrôler la descente en température, la sonde est placée à cœur du produit, à l’avant du chargement et à une hauteur intermédiaire.</w:t>
      </w:r>
    </w:p>
    <w:p w14:paraId="11AA1177" w14:textId="77777777" w:rsidR="00317EBD" w:rsidRPr="00317EBD" w:rsidRDefault="00317EB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446CBC3A" w14:textId="77777777" w:rsidR="00317EBD" w:rsidRPr="0010042D" w:rsidRDefault="00317EBD" w:rsidP="00317EBD">
      <w:pPr>
        <w:widowControl/>
        <w:autoSpaceDE/>
        <w:autoSpaceDN/>
        <w:adjustRightInd/>
        <w:rPr>
          <w:rFonts w:asciiTheme="minorHAnsi" w:hAnsiTheme="minorHAnsi" w:cstheme="minorHAnsi"/>
          <w:sz w:val="24"/>
          <w:szCs w:val="24"/>
        </w:rPr>
      </w:pPr>
      <w:r w:rsidRPr="0010042D">
        <w:rPr>
          <w:rFonts w:asciiTheme="minorHAnsi" w:hAnsiTheme="minorHAnsi" w:cstheme="minorHAnsi"/>
          <w:sz w:val="24"/>
          <w:szCs w:val="24"/>
        </w:rPr>
        <w:t>La durée de refroidissement entre +</w:t>
      </w:r>
      <w:smartTag w:uri="urn:schemas-microsoft-com:office:smarttags" w:element="metricconverter">
        <w:smartTagPr>
          <w:attr w:name="ProductID" w:val="63ﾰC"/>
        </w:smartTagPr>
        <w:r w:rsidRPr="0010042D">
          <w:rPr>
            <w:rFonts w:asciiTheme="minorHAnsi" w:hAnsiTheme="minorHAnsi" w:cstheme="minorHAnsi"/>
            <w:sz w:val="24"/>
            <w:szCs w:val="24"/>
          </w:rPr>
          <w:t>63°C</w:t>
        </w:r>
      </w:smartTag>
      <w:r w:rsidRPr="0010042D">
        <w:rPr>
          <w:rFonts w:asciiTheme="minorHAnsi" w:hAnsiTheme="minorHAnsi" w:cstheme="minorHAnsi"/>
          <w:sz w:val="24"/>
          <w:szCs w:val="24"/>
        </w:rPr>
        <w:t xml:space="preserve"> et +</w:t>
      </w:r>
      <w:smartTag w:uri="urn:schemas-microsoft-com:office:smarttags" w:element="metricconverter">
        <w:smartTagPr>
          <w:attr w:name="ProductID" w:val="10ﾰC"/>
        </w:smartTagPr>
        <w:r w:rsidRPr="0010042D">
          <w:rPr>
            <w:rFonts w:asciiTheme="minorHAnsi" w:hAnsiTheme="minorHAnsi" w:cstheme="minorHAnsi"/>
            <w:sz w:val="24"/>
            <w:szCs w:val="24"/>
          </w:rPr>
          <w:t>10°C</w:t>
        </w:r>
      </w:smartTag>
      <w:r w:rsidRPr="0010042D">
        <w:rPr>
          <w:rFonts w:asciiTheme="minorHAnsi" w:hAnsiTheme="minorHAnsi" w:cstheme="minorHAnsi"/>
          <w:sz w:val="24"/>
          <w:szCs w:val="24"/>
        </w:rPr>
        <w:t xml:space="preserve"> doit, réglementairement, être inférieure ou égale à 2 heures. Toutefois, d’autres valeurs sont acceptables si une analyse des dangers a prouvé que la salubrité des denrées est garantie et sous réserve de réalisation d’autocontrôles réguliers sur les denrées à D.L.C. (NOTE DE SERVICE DGAL/SDSSA/N2008-8186 du 21 juillet 2008)</w:t>
      </w:r>
    </w:p>
    <w:p w14:paraId="1A7DC72D" w14:textId="77777777" w:rsidR="00317EBD" w:rsidRPr="0010042D" w:rsidRDefault="00317EBD" w:rsidP="00317EBD">
      <w:pPr>
        <w:widowControl/>
        <w:autoSpaceDE/>
        <w:autoSpaceDN/>
        <w:adjustRightInd/>
        <w:rPr>
          <w:rFonts w:asciiTheme="minorHAnsi" w:hAnsiTheme="minorHAnsi" w:cstheme="minorHAnsi"/>
          <w:sz w:val="16"/>
          <w:szCs w:val="16"/>
        </w:rPr>
      </w:pPr>
    </w:p>
    <w:p w14:paraId="664ED579" w14:textId="77777777" w:rsidR="00317EBD" w:rsidRPr="0010042D" w:rsidRDefault="00317EBD" w:rsidP="00317EBD">
      <w:pPr>
        <w:widowControl/>
        <w:autoSpaceDE/>
        <w:autoSpaceDN/>
        <w:adjustRightInd/>
        <w:rPr>
          <w:rFonts w:asciiTheme="minorHAnsi" w:hAnsiTheme="minorHAnsi" w:cstheme="minorHAnsi"/>
          <w:sz w:val="24"/>
          <w:szCs w:val="24"/>
        </w:rPr>
      </w:pPr>
      <w:r w:rsidRPr="0010042D">
        <w:rPr>
          <w:rFonts w:asciiTheme="minorHAnsi" w:hAnsiTheme="minorHAnsi" w:cstheme="minorHAnsi"/>
          <w:sz w:val="24"/>
          <w:szCs w:val="24"/>
        </w:rPr>
        <w:t>Il convient d’organiser la charge de travail et du type de fabrication, afin d’éviter les attentes devant les cellules de refroidissement qui con</w:t>
      </w:r>
      <w:smartTag w:uri="urn:schemas-microsoft-com:office:smarttags" w:element="PersonName">
        <w:r w:rsidRPr="0010042D">
          <w:rPr>
            <w:rFonts w:asciiTheme="minorHAnsi" w:hAnsiTheme="minorHAnsi" w:cstheme="minorHAnsi"/>
            <w:sz w:val="24"/>
            <w:szCs w:val="24"/>
          </w:rPr>
          <w:t>sti</w:t>
        </w:r>
      </w:smartTag>
      <w:r w:rsidRPr="0010042D">
        <w:rPr>
          <w:rFonts w:asciiTheme="minorHAnsi" w:hAnsiTheme="minorHAnsi" w:cstheme="minorHAnsi"/>
          <w:sz w:val="24"/>
          <w:szCs w:val="24"/>
        </w:rPr>
        <w:t>tuent classiquement le "goulot d'étranglement" de la chaîne de fabrication.</w:t>
      </w:r>
    </w:p>
    <w:p w14:paraId="430AFF8B" w14:textId="17FA426D" w:rsidR="002A666C" w:rsidRPr="0010042D" w:rsidRDefault="002A666C" w:rsidP="00816B04">
      <w:pPr>
        <w:rPr>
          <w:rFonts w:asciiTheme="minorHAnsi" w:eastAsia="KuenstlerScript Black" w:hAnsiTheme="minorHAnsi" w:cstheme="minorHAnsi"/>
        </w:rPr>
      </w:pPr>
    </w:p>
    <w:p w14:paraId="76D31BA6" w14:textId="1BD89728" w:rsidR="002A666C" w:rsidRPr="0010042D" w:rsidRDefault="002A666C" w:rsidP="00816B04">
      <w:pPr>
        <w:rPr>
          <w:rFonts w:asciiTheme="minorHAnsi" w:eastAsia="KuenstlerScript Black" w:hAnsiTheme="minorHAnsi" w:cstheme="minorHAnsi"/>
        </w:rPr>
      </w:pPr>
    </w:p>
    <w:tbl>
      <w:tblPr>
        <w:tblW w:w="160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30"/>
        <w:gridCol w:w="1925"/>
        <w:gridCol w:w="1083"/>
        <w:gridCol w:w="3336"/>
        <w:gridCol w:w="1478"/>
        <w:gridCol w:w="878"/>
        <w:gridCol w:w="2046"/>
        <w:gridCol w:w="1667"/>
        <w:gridCol w:w="2064"/>
      </w:tblGrid>
      <w:tr w:rsidR="0010042D" w:rsidRPr="0010042D" w14:paraId="31832EBD" w14:textId="77777777" w:rsidTr="0010042D">
        <w:trPr>
          <w:trHeight w:val="324"/>
        </w:trPr>
        <w:tc>
          <w:tcPr>
            <w:tcW w:w="7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14:paraId="3B361090" w14:textId="77777777" w:rsidR="0010042D" w:rsidRPr="0010042D" w:rsidRDefault="0010042D" w:rsidP="0010042D">
            <w:pPr>
              <w:widowControl/>
              <w:autoSpaceDE/>
              <w:autoSpaceDN/>
              <w:adjustRightInd/>
              <w:ind w:firstLineChars="100" w:firstLine="241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Définition N° 26 Point-critique pour la maîtrise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14:paraId="24263E74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10042D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14:paraId="6A36AF52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10042D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14:paraId="4EF0CC0F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10042D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14:paraId="06D12B2D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10042D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14:paraId="21721B04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10042D">
              <w:rPr>
                <w:rFonts w:asciiTheme="minorHAnsi" w:hAnsiTheme="minorHAnsi" w:cstheme="minorHAnsi"/>
              </w:rPr>
              <w:t> </w:t>
            </w:r>
          </w:p>
        </w:tc>
      </w:tr>
      <w:tr w:rsidR="0010042D" w:rsidRPr="0010042D" w14:paraId="1D00034D" w14:textId="77777777" w:rsidTr="0010042D">
        <w:trPr>
          <w:trHeight w:val="185"/>
        </w:trPr>
        <w:tc>
          <w:tcPr>
            <w:tcW w:w="160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4CAAD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10042D" w:rsidRPr="0010042D" w14:paraId="110E07A0" w14:textId="77777777" w:rsidTr="0010042D">
        <w:trPr>
          <w:trHeight w:val="324"/>
        </w:trPr>
        <w:tc>
          <w:tcPr>
            <w:tcW w:w="160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8B5A25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(Alinorm 93/43A, Codex Alimentarius) = CCP</w:t>
            </w:r>
          </w:p>
        </w:tc>
      </w:tr>
      <w:tr w:rsidR="0010042D" w:rsidRPr="0010042D" w14:paraId="60508941" w14:textId="77777777" w:rsidTr="0010042D">
        <w:trPr>
          <w:trHeight w:val="741"/>
        </w:trPr>
        <w:tc>
          <w:tcPr>
            <w:tcW w:w="160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731DB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Point, étape ou procédure où il est nécessaire et possible d'exercer une action de maîtrise afin de prévenir. D’éliminer ou de réduire à un niveau acceptable un danger relatif à la salubrité du produit alimentaire.</w:t>
            </w:r>
          </w:p>
        </w:tc>
      </w:tr>
      <w:tr w:rsidR="0010042D" w:rsidRPr="0010042D" w14:paraId="1BE3745D" w14:textId="77777777" w:rsidTr="0010042D">
        <w:trPr>
          <w:trHeight w:val="663"/>
        </w:trPr>
        <w:tc>
          <w:tcPr>
            <w:tcW w:w="160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E75A2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NB. 1 : Lorsque la maîtrise est considérée comme nécessaire à une étape alors qu'il n'est pas possible d'avoir une action de maîtrise, il v a lieu de revoir et d'aménager l'étape, le procédé ou le produit afin de maîtriser le danger identifié.</w:t>
            </w:r>
          </w:p>
        </w:tc>
      </w:tr>
      <w:tr w:rsidR="0010042D" w:rsidRPr="0010042D" w14:paraId="4594EDFF" w14:textId="77777777" w:rsidTr="0010042D">
        <w:trPr>
          <w:trHeight w:val="324"/>
        </w:trPr>
        <w:tc>
          <w:tcPr>
            <w:tcW w:w="160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F3C336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NB. 2 : L'identification d'un point critique pour la maîtrise NÉCESSITE OBLIGATOIREMENT : - l'application de "mesures préventives" à cette étape (cf. NB. 1),</w:t>
            </w:r>
          </w:p>
        </w:tc>
      </w:tr>
      <w:tr w:rsidR="0010042D" w:rsidRPr="0010042D" w14:paraId="77BC8CF5" w14:textId="77777777" w:rsidTr="0010042D">
        <w:trPr>
          <w:trHeight w:val="324"/>
        </w:trPr>
        <w:tc>
          <w:tcPr>
            <w:tcW w:w="160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2161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- la mise en place des "éléments de surveillance"</w:t>
            </w:r>
          </w:p>
        </w:tc>
      </w:tr>
      <w:tr w:rsidR="0010042D" w:rsidRPr="0010042D" w14:paraId="055E44E8" w14:textId="77777777" w:rsidTr="0010042D">
        <w:trPr>
          <w:trHeight w:val="756"/>
        </w:trPr>
        <w:tc>
          <w:tcPr>
            <w:tcW w:w="160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883A0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(Contrôles, autocontrôles, essais, audits, etc.), établis par le fabricant lors de son analyse des risques ; les éléments de preuve (enregistrements) correspondants doivent être conservés et présentés, le cas échéant, aux services officiels de contrôle.</w:t>
            </w:r>
          </w:p>
        </w:tc>
      </w:tr>
      <w:tr w:rsidR="0010042D" w:rsidRPr="0010042D" w14:paraId="0F7DC35B" w14:textId="77777777" w:rsidTr="0010042D">
        <w:trPr>
          <w:trHeight w:val="416"/>
        </w:trPr>
        <w:tc>
          <w:tcPr>
            <w:tcW w:w="160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6191A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 xml:space="preserve">Le fabricant déterminera les points critiques pour la maîtrise pour chacune de ses fabrications en fonction du process. </w:t>
            </w:r>
            <w:proofErr w:type="gramStart"/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du</w:t>
            </w:r>
            <w:proofErr w:type="gramEnd"/>
            <w:r w:rsidRPr="0010042D">
              <w:rPr>
                <w:rFonts w:asciiTheme="minorHAnsi" w:hAnsiTheme="minorHAnsi" w:cstheme="minorHAnsi"/>
                <w:sz w:val="24"/>
                <w:szCs w:val="24"/>
              </w:rPr>
              <w:t xml:space="preserve"> produit, de l'utilisation de celui-ci, ... de fabrication").</w:t>
            </w:r>
          </w:p>
        </w:tc>
      </w:tr>
      <w:tr w:rsidR="0010042D" w:rsidRPr="0010042D" w14:paraId="5AA7A3E6" w14:textId="77777777" w:rsidTr="0010042D">
        <w:trPr>
          <w:trHeight w:val="494"/>
        </w:trPr>
        <w:tc>
          <w:tcPr>
            <w:tcW w:w="160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BC236B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sz w:val="24"/>
                <w:szCs w:val="24"/>
              </w:rPr>
              <w:t>Pour ce faire, il pourra s'aider des tableaux d'analyse des étapes de fabrication, et des diagrammes de décisions (voir chapitre 9 "Tableaux d'analyse des étapes de fabrication").</w:t>
            </w:r>
          </w:p>
        </w:tc>
      </w:tr>
      <w:tr w:rsidR="0010042D" w:rsidRPr="0010042D" w14:paraId="138F188B" w14:textId="77777777" w:rsidTr="0010042D">
        <w:trPr>
          <w:trHeight w:val="138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79B33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9DBE8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1607CF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3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65057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4DFA9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55039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3A865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30171E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F38701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</w:rPr>
            </w:pPr>
          </w:p>
        </w:tc>
      </w:tr>
      <w:tr w:rsidR="0010042D" w:rsidRPr="0010042D" w14:paraId="1BBC7389" w14:textId="77777777" w:rsidTr="0010042D">
        <w:trPr>
          <w:trHeight w:val="324"/>
        </w:trPr>
        <w:tc>
          <w:tcPr>
            <w:tcW w:w="102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14:paraId="73AD448A" w14:textId="77777777" w:rsidR="0010042D" w:rsidRPr="0010042D" w:rsidRDefault="0010042D" w:rsidP="0010042D">
            <w:pPr>
              <w:widowControl/>
              <w:autoSpaceDE/>
              <w:autoSpaceDN/>
              <w:adjustRightInd/>
              <w:ind w:firstLineChars="100" w:firstLine="241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MS - Voir définitions complémentaires sur le document MS Le plan de maîtrise sanitaire HACCP</w:t>
            </w:r>
          </w:p>
        </w:tc>
        <w:tc>
          <w:tcPr>
            <w:tcW w:w="2046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14:paraId="592B5D3D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10042D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14:paraId="6FA4D7C8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10042D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shd w:val="clear" w:color="000000" w:fill="99CC00"/>
            <w:noWrap/>
            <w:vAlign w:val="bottom"/>
            <w:hideMark/>
          </w:tcPr>
          <w:p w14:paraId="21F6FFB4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</w:rPr>
            </w:pPr>
            <w:r w:rsidRPr="0010042D">
              <w:rPr>
                <w:rFonts w:asciiTheme="minorHAnsi" w:hAnsiTheme="minorHAnsi" w:cstheme="minorHAnsi"/>
              </w:rPr>
              <w:t> </w:t>
            </w:r>
          </w:p>
        </w:tc>
      </w:tr>
    </w:tbl>
    <w:p w14:paraId="5F2BAA14" w14:textId="2928A539" w:rsidR="002A666C" w:rsidRPr="0010042D" w:rsidRDefault="002A666C" w:rsidP="00816B04">
      <w:pPr>
        <w:rPr>
          <w:rFonts w:asciiTheme="minorHAnsi" w:eastAsia="KuenstlerScript Black" w:hAnsiTheme="minorHAnsi" w:cstheme="minorHAnsi"/>
        </w:rPr>
      </w:pPr>
    </w:p>
    <w:p w14:paraId="17573B06" w14:textId="08801B51" w:rsidR="002A666C" w:rsidRPr="0010042D" w:rsidRDefault="002A666C" w:rsidP="00816B04">
      <w:pPr>
        <w:rPr>
          <w:rFonts w:asciiTheme="minorHAnsi" w:eastAsia="KuenstlerScript Black" w:hAnsiTheme="minorHAnsi" w:cstheme="minorHAnsi"/>
        </w:rPr>
      </w:pPr>
    </w:p>
    <w:p w14:paraId="35A4A680" w14:textId="08945F8F" w:rsidR="002A666C" w:rsidRPr="0010042D" w:rsidRDefault="002A666C" w:rsidP="00816B04">
      <w:pPr>
        <w:rPr>
          <w:rFonts w:asciiTheme="minorHAnsi" w:eastAsia="KuenstlerScript Black" w:hAnsiTheme="minorHAnsi" w:cstheme="minorHAnsi"/>
        </w:rPr>
      </w:pPr>
    </w:p>
    <w:p w14:paraId="3F22A95F" w14:textId="2FC872BC" w:rsidR="002A666C" w:rsidRPr="0010042D" w:rsidRDefault="002A666C" w:rsidP="00816B04">
      <w:pPr>
        <w:rPr>
          <w:rFonts w:asciiTheme="minorHAnsi" w:eastAsia="KuenstlerScript Black" w:hAnsiTheme="minorHAnsi" w:cstheme="minorHAnsi"/>
        </w:rPr>
      </w:pPr>
    </w:p>
    <w:p w14:paraId="79C5977B" w14:textId="2C513342" w:rsidR="002A666C" w:rsidRPr="0010042D" w:rsidRDefault="002A666C" w:rsidP="00816B04">
      <w:pPr>
        <w:rPr>
          <w:rFonts w:asciiTheme="minorHAnsi" w:eastAsia="KuenstlerScript Black" w:hAnsiTheme="minorHAnsi" w:cstheme="minorHAnsi"/>
        </w:rPr>
      </w:pPr>
    </w:p>
    <w:p w14:paraId="1027F9C9" w14:textId="77777777" w:rsidR="002A666C" w:rsidRPr="0010042D" w:rsidRDefault="002A666C" w:rsidP="00816B04">
      <w:pPr>
        <w:rPr>
          <w:rFonts w:asciiTheme="minorHAnsi" w:eastAsia="KuenstlerScript Black" w:hAnsiTheme="minorHAnsi" w:cstheme="minorHAnsi"/>
        </w:rPr>
      </w:pPr>
    </w:p>
    <w:p w14:paraId="5EB0E535" w14:textId="6F8A19A9" w:rsidR="0010042D" w:rsidRPr="0010042D" w:rsidRDefault="0010042D" w:rsidP="0010042D">
      <w:pPr>
        <w:tabs>
          <w:tab w:val="left" w:pos="1800"/>
        </w:tabs>
        <w:rPr>
          <w:rFonts w:asciiTheme="minorHAnsi" w:eastAsia="KuenstlerScript Black" w:hAnsiTheme="minorHAnsi" w:cstheme="minorHAnsi"/>
        </w:rPr>
      </w:pPr>
      <w:r w:rsidRPr="0010042D">
        <w:rPr>
          <w:rFonts w:asciiTheme="minorHAnsi" w:hAnsiTheme="minorHAnsi" w:cstheme="minorHAnsi"/>
          <w:noProof/>
        </w:rPr>
        <w:drawing>
          <wp:inline distT="0" distB="0" distL="0" distR="0" wp14:anchorId="217C3F4E" wp14:editId="36955712">
            <wp:extent cx="2085975" cy="1781175"/>
            <wp:effectExtent l="0" t="0" r="9525" b="9525"/>
            <wp:docPr id="1025" name="Image 2" descr="uprt association">
              <a:extLst xmlns:a="http://schemas.openxmlformats.org/drawingml/2006/main">
                <a:ext uri="{FF2B5EF4-FFF2-40B4-BE49-F238E27FC236}">
                  <a16:creationId xmlns:a16="http://schemas.microsoft.com/office/drawing/2014/main" id="{FA4AF955-F86F-400E-87FF-A449C9AE3DB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Image 2" descr="uprt association">
                      <a:extLst>
                        <a:ext uri="{FF2B5EF4-FFF2-40B4-BE49-F238E27FC236}">
                          <a16:creationId xmlns:a16="http://schemas.microsoft.com/office/drawing/2014/main" id="{FA4AF955-F86F-400E-87FF-A449C9AE3DB4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20075D96" w14:textId="2ABA975E" w:rsidR="0010042D" w:rsidRPr="0010042D" w:rsidRDefault="0010042D" w:rsidP="0010042D">
      <w:pPr>
        <w:tabs>
          <w:tab w:val="left" w:pos="1800"/>
        </w:tabs>
        <w:rPr>
          <w:rFonts w:asciiTheme="minorHAnsi" w:eastAsia="KuenstlerScript Black" w:hAnsiTheme="minorHAnsi" w:cstheme="minorHAnsi"/>
        </w:rPr>
      </w:pPr>
    </w:p>
    <w:tbl>
      <w:tblPr>
        <w:tblW w:w="106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60"/>
      </w:tblGrid>
      <w:tr w:rsidR="0010042D" w:rsidRPr="0010042D" w14:paraId="66335A7F" w14:textId="77777777" w:rsidTr="0010042D">
        <w:trPr>
          <w:trHeight w:val="423"/>
          <w:jc w:val="center"/>
        </w:trPr>
        <w:tc>
          <w:tcPr>
            <w:tcW w:w="106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208C9D2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Liens et documents du Net mis à votre disposition par l'Union des Professionnels de la Restauration Territoriale</w:t>
            </w:r>
          </w:p>
        </w:tc>
      </w:tr>
      <w:tr w:rsidR="0010042D" w:rsidRPr="0010042D" w14:paraId="0476EFDE" w14:textId="77777777" w:rsidTr="0010042D">
        <w:trPr>
          <w:trHeight w:val="423"/>
          <w:jc w:val="center"/>
        </w:trPr>
        <w:tc>
          <w:tcPr>
            <w:tcW w:w="106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3B8D7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</w:tc>
      </w:tr>
      <w:tr w:rsidR="0010042D" w:rsidRPr="0010042D" w14:paraId="6F32933E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DCD05E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 </w:t>
            </w:r>
          </w:p>
        </w:tc>
      </w:tr>
      <w:tr w:rsidR="0010042D" w:rsidRPr="0010042D" w14:paraId="106C217F" w14:textId="77777777" w:rsidTr="0010042D">
        <w:trPr>
          <w:trHeight w:val="255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479D59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  <w:r w:rsidRPr="0010042D">
              <w:rPr>
                <w:rFonts w:asciiTheme="minorHAnsi" w:hAnsiTheme="minorHAnsi" w:cstheme="minorHAnsi"/>
              </w:rPr>
              <w:t> </w:t>
            </w:r>
          </w:p>
        </w:tc>
      </w:tr>
      <w:tr w:rsidR="0010042D" w:rsidRPr="0010042D" w14:paraId="05EC4DFA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4DC787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proofErr w:type="gramStart"/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Madame....</w:t>
            </w:r>
            <w:proofErr w:type="spellStart"/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Monsieur..</w:t>
            </w:r>
            <w:proofErr w:type="gramEnd"/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Bonjour</w:t>
            </w:r>
            <w:proofErr w:type="spellEnd"/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...et ...Bienvenue sur notre site</w:t>
            </w:r>
          </w:p>
        </w:tc>
      </w:tr>
      <w:tr w:rsidR="0010042D" w:rsidRPr="0010042D" w14:paraId="7F16D372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7831AE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proofErr w:type="gramStart"/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mise</w:t>
            </w:r>
            <w:proofErr w:type="gramEnd"/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à jour en 2010</w:t>
            </w:r>
          </w:p>
        </w:tc>
      </w:tr>
      <w:tr w:rsidR="0010042D" w:rsidRPr="0010042D" w14:paraId="7DF97316" w14:textId="77777777" w:rsidTr="0010042D">
        <w:trPr>
          <w:trHeight w:val="30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BACA8E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proofErr w:type="gramStart"/>
            <w:r w:rsidRPr="0010042D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pour</w:t>
            </w:r>
            <w:proofErr w:type="gramEnd"/>
            <w:r w:rsidRPr="0010042D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les années futures ces liens ne seront peut-être plus valides</w:t>
            </w:r>
          </w:p>
        </w:tc>
      </w:tr>
      <w:tr w:rsidR="0010042D" w:rsidRPr="0010042D" w14:paraId="3C210A4B" w14:textId="77777777" w:rsidTr="0010042D">
        <w:trPr>
          <w:trHeight w:val="30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C11A76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proofErr w:type="gramStart"/>
            <w:r w:rsidRPr="0010042D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vous</w:t>
            </w:r>
            <w:proofErr w:type="gramEnd"/>
            <w:r w:rsidRPr="0010042D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devrez refaire des recherches sur le net</w:t>
            </w:r>
          </w:p>
        </w:tc>
      </w:tr>
      <w:tr w:rsidR="0010042D" w:rsidRPr="0010042D" w14:paraId="14120F40" w14:textId="77777777" w:rsidTr="0010042D">
        <w:trPr>
          <w:trHeight w:val="255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94A886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  <w:r w:rsidRPr="0010042D">
              <w:rPr>
                <w:rFonts w:asciiTheme="minorHAnsi" w:hAnsiTheme="minorHAnsi" w:cstheme="minorHAnsi"/>
              </w:rPr>
              <w:t> </w:t>
            </w:r>
          </w:p>
        </w:tc>
      </w:tr>
      <w:tr w:rsidR="0010042D" w:rsidRPr="0010042D" w14:paraId="07EECC39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DFB350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28"/>
                <w:szCs w:val="28"/>
                <w:u w:val="single"/>
              </w:rPr>
            </w:pPr>
            <w:hyperlink r:id="rId11" w:tgtFrame="_blank" w:history="1">
              <w:r w:rsidRPr="0010042D">
                <w:rPr>
                  <w:rFonts w:asciiTheme="minorHAnsi" w:hAnsiTheme="minorHAnsi" w:cstheme="minorHAnsi"/>
                  <w:b/>
                  <w:bCs/>
                  <w:color w:val="0000FF"/>
                  <w:sz w:val="28"/>
                  <w:szCs w:val="28"/>
                  <w:u w:val="single"/>
                </w:rPr>
                <w:t>LE PLAN DU SITE C'EST ICI</w:t>
              </w:r>
            </w:hyperlink>
          </w:p>
        </w:tc>
      </w:tr>
      <w:tr w:rsidR="0010042D" w:rsidRPr="0010042D" w14:paraId="53A3B40C" w14:textId="77777777" w:rsidTr="0010042D">
        <w:trPr>
          <w:trHeight w:val="255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1D571C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  <w:r w:rsidRPr="0010042D">
              <w:rPr>
                <w:rFonts w:asciiTheme="minorHAnsi" w:hAnsiTheme="minorHAnsi" w:cstheme="minorHAnsi"/>
              </w:rPr>
              <w:t> </w:t>
            </w:r>
          </w:p>
        </w:tc>
      </w:tr>
      <w:tr w:rsidR="0010042D" w:rsidRPr="0010042D" w14:paraId="71BBBE13" w14:textId="77777777" w:rsidTr="0010042D">
        <w:trPr>
          <w:trHeight w:val="465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3F1955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36"/>
                <w:szCs w:val="36"/>
              </w:rPr>
              <w:t>Vous avez la liste des documents répertoriés par</w:t>
            </w:r>
          </w:p>
        </w:tc>
      </w:tr>
      <w:tr w:rsidR="0010042D" w:rsidRPr="0010042D" w14:paraId="6FA08FA1" w14:textId="77777777" w:rsidTr="0010042D">
        <w:trPr>
          <w:trHeight w:val="255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A77C3D5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</w:rPr>
            </w:pPr>
            <w:r w:rsidRPr="0010042D">
              <w:rPr>
                <w:rFonts w:asciiTheme="minorHAnsi" w:hAnsiTheme="minorHAnsi" w:cstheme="minorHAnsi"/>
              </w:rPr>
              <w:t> </w:t>
            </w:r>
          </w:p>
        </w:tc>
      </w:tr>
      <w:tr w:rsidR="0010042D" w:rsidRPr="0010042D" w14:paraId="55D70F5C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B2F7BD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28"/>
                <w:szCs w:val="28"/>
                <w:u w:val="single"/>
              </w:rPr>
            </w:pPr>
            <w:hyperlink r:id="rId12" w:tgtFrame="_blank" w:history="1">
              <w:r w:rsidRPr="0010042D">
                <w:rPr>
                  <w:rFonts w:asciiTheme="minorHAnsi" w:hAnsiTheme="minorHAnsi" w:cstheme="minorHAnsi"/>
                  <w:b/>
                  <w:bCs/>
                  <w:color w:val="0000FF"/>
                  <w:sz w:val="28"/>
                  <w:szCs w:val="28"/>
                  <w:u w:val="single"/>
                </w:rPr>
                <w:t xml:space="preserve">GOOGLE ICI </w:t>
              </w:r>
            </w:hyperlink>
          </w:p>
        </w:tc>
      </w:tr>
      <w:tr w:rsidR="0010042D" w:rsidRPr="0010042D" w14:paraId="4750BE14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2672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 </w:t>
            </w:r>
          </w:p>
        </w:tc>
      </w:tr>
      <w:tr w:rsidR="0010042D" w:rsidRPr="0010042D" w14:paraId="2577AEB5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98D6DC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Quelques liens d'actualisation sur Google</w:t>
            </w:r>
          </w:p>
        </w:tc>
      </w:tr>
      <w:tr w:rsidR="0010042D" w:rsidRPr="0010042D" w14:paraId="7EED38D2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762819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 </w:t>
            </w:r>
          </w:p>
        </w:tc>
      </w:tr>
      <w:tr w:rsidR="0010042D" w:rsidRPr="0010042D" w14:paraId="2529551C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14:paraId="6DA9C64C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28"/>
                <w:szCs w:val="28"/>
                <w:u w:val="single"/>
              </w:rPr>
            </w:pPr>
            <w:hyperlink r:id="rId13" w:history="1">
              <w:proofErr w:type="gramStart"/>
              <w:r w:rsidRPr="0010042D">
                <w:rPr>
                  <w:rFonts w:asciiTheme="minorHAnsi" w:hAnsiTheme="minorHAnsi" w:cstheme="minorHAnsi"/>
                  <w:b/>
                  <w:bCs/>
                  <w:color w:val="0000FF"/>
                  <w:sz w:val="28"/>
                  <w:szCs w:val="28"/>
                  <w:u w:val="single"/>
                </w:rPr>
                <w:t>tableau</w:t>
              </w:r>
              <w:proofErr w:type="gramEnd"/>
              <w:r w:rsidRPr="0010042D">
                <w:rPr>
                  <w:rFonts w:asciiTheme="minorHAnsi" w:hAnsiTheme="minorHAnsi" w:cstheme="minorHAnsi"/>
                  <w:b/>
                  <w:bCs/>
                  <w:color w:val="0000FF"/>
                  <w:sz w:val="28"/>
                  <w:szCs w:val="28"/>
                  <w:u w:val="single"/>
                </w:rPr>
                <w:t xml:space="preserve"> de maitrise des risques refroidissement des plats</w:t>
              </w:r>
            </w:hyperlink>
          </w:p>
        </w:tc>
      </w:tr>
      <w:tr w:rsidR="0010042D" w:rsidRPr="0010042D" w14:paraId="12F96C40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B2E49F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 </w:t>
            </w:r>
          </w:p>
        </w:tc>
      </w:tr>
      <w:tr w:rsidR="0010042D" w:rsidRPr="0010042D" w14:paraId="5FEC1DF3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BA877B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 </w:t>
            </w:r>
          </w:p>
        </w:tc>
      </w:tr>
      <w:tr w:rsidR="0010042D" w:rsidRPr="0010042D" w14:paraId="105C4F44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45C9D3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28"/>
                <w:szCs w:val="28"/>
                <w:u w:val="single"/>
              </w:rPr>
            </w:pPr>
            <w:hyperlink r:id="rId14" w:anchor="safe=off&amp;q=fiche+haccp+cuisine+gratuite" w:history="1">
              <w:proofErr w:type="gramStart"/>
              <w:r w:rsidRPr="0010042D">
                <w:rPr>
                  <w:rFonts w:asciiTheme="minorHAnsi" w:hAnsiTheme="minorHAnsi" w:cstheme="minorHAnsi"/>
                  <w:b/>
                  <w:bCs/>
                  <w:color w:val="0000FF"/>
                  <w:sz w:val="28"/>
                  <w:szCs w:val="28"/>
                  <w:u w:val="single"/>
                </w:rPr>
                <w:t>fiche</w:t>
              </w:r>
              <w:proofErr w:type="gramEnd"/>
              <w:r w:rsidRPr="0010042D">
                <w:rPr>
                  <w:rFonts w:asciiTheme="minorHAnsi" w:hAnsiTheme="minorHAnsi" w:cstheme="minorHAnsi"/>
                  <w:b/>
                  <w:bCs/>
                  <w:color w:val="0000FF"/>
                  <w:sz w:val="28"/>
                  <w:szCs w:val="28"/>
                  <w:u w:val="single"/>
                </w:rPr>
                <w:t xml:space="preserve"> haccp cuisine gratuite</w:t>
              </w:r>
            </w:hyperlink>
          </w:p>
        </w:tc>
      </w:tr>
      <w:tr w:rsidR="0010042D" w:rsidRPr="0010042D" w14:paraId="4665F2A2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0598C3E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 </w:t>
            </w:r>
          </w:p>
        </w:tc>
      </w:tr>
      <w:tr w:rsidR="0010042D" w:rsidRPr="0010042D" w14:paraId="10ABEA66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1A012D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 </w:t>
            </w:r>
          </w:p>
        </w:tc>
      </w:tr>
      <w:tr w:rsidR="0010042D" w:rsidRPr="0010042D" w14:paraId="3810EF4F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4C16BC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28"/>
                <w:szCs w:val="28"/>
                <w:u w:val="single"/>
              </w:rPr>
            </w:pPr>
            <w:hyperlink r:id="rId15" w:anchor="safe=off&amp;q=fiche+protocole+haccp" w:history="1">
              <w:proofErr w:type="gramStart"/>
              <w:r w:rsidRPr="0010042D">
                <w:rPr>
                  <w:rFonts w:asciiTheme="minorHAnsi" w:hAnsiTheme="minorHAnsi" w:cstheme="minorHAnsi"/>
                  <w:b/>
                  <w:bCs/>
                  <w:color w:val="0000FF"/>
                  <w:sz w:val="28"/>
                  <w:szCs w:val="28"/>
                  <w:u w:val="single"/>
                </w:rPr>
                <w:t>fiche</w:t>
              </w:r>
              <w:proofErr w:type="gramEnd"/>
              <w:r w:rsidRPr="0010042D">
                <w:rPr>
                  <w:rFonts w:asciiTheme="minorHAnsi" w:hAnsiTheme="minorHAnsi" w:cstheme="minorHAnsi"/>
                  <w:b/>
                  <w:bCs/>
                  <w:color w:val="0000FF"/>
                  <w:sz w:val="28"/>
                  <w:szCs w:val="28"/>
                  <w:u w:val="single"/>
                </w:rPr>
                <w:t xml:space="preserve"> protocole haccp</w:t>
              </w:r>
            </w:hyperlink>
          </w:p>
        </w:tc>
      </w:tr>
      <w:tr w:rsidR="0010042D" w:rsidRPr="0010042D" w14:paraId="6FE4A5BF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B96856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 </w:t>
            </w:r>
          </w:p>
        </w:tc>
      </w:tr>
      <w:tr w:rsidR="0010042D" w:rsidRPr="0010042D" w14:paraId="6A1BC3A2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B78FFE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 </w:t>
            </w:r>
          </w:p>
        </w:tc>
      </w:tr>
      <w:tr w:rsidR="0010042D" w:rsidRPr="0010042D" w14:paraId="4C11EED1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2D1F2E" w14:textId="77777777" w:rsidR="0010042D" w:rsidRPr="0010042D" w:rsidRDefault="0010042D" w:rsidP="0010042D">
            <w:pPr>
              <w:widowControl/>
              <w:autoSpaceDE/>
              <w:autoSpaceDN/>
              <w:adjustRightInd/>
              <w:jc w:val="center"/>
              <w:rPr>
                <w:rFonts w:asciiTheme="minorHAnsi" w:hAnsiTheme="minorHAnsi" w:cstheme="minorHAnsi"/>
                <w:b/>
                <w:bCs/>
                <w:color w:val="0000FF"/>
                <w:sz w:val="28"/>
                <w:szCs w:val="28"/>
                <w:u w:val="single"/>
              </w:rPr>
            </w:pPr>
            <w:hyperlink r:id="rId16" w:anchor="safe=off&amp;q=fiche+technique+haccp+gratuite" w:history="1">
              <w:proofErr w:type="gramStart"/>
              <w:r w:rsidRPr="0010042D">
                <w:rPr>
                  <w:rFonts w:asciiTheme="minorHAnsi" w:hAnsiTheme="minorHAnsi" w:cstheme="minorHAnsi"/>
                  <w:b/>
                  <w:bCs/>
                  <w:color w:val="0000FF"/>
                  <w:sz w:val="28"/>
                  <w:szCs w:val="28"/>
                  <w:u w:val="single"/>
                </w:rPr>
                <w:t>fiche</w:t>
              </w:r>
              <w:proofErr w:type="gramEnd"/>
              <w:r w:rsidRPr="0010042D">
                <w:rPr>
                  <w:rFonts w:asciiTheme="minorHAnsi" w:hAnsiTheme="minorHAnsi" w:cstheme="minorHAnsi"/>
                  <w:b/>
                  <w:bCs/>
                  <w:color w:val="0000FF"/>
                  <w:sz w:val="28"/>
                  <w:szCs w:val="28"/>
                  <w:u w:val="single"/>
                </w:rPr>
                <w:t xml:space="preserve"> technique haccp gratuite</w:t>
              </w:r>
            </w:hyperlink>
          </w:p>
        </w:tc>
      </w:tr>
      <w:tr w:rsidR="0010042D" w:rsidRPr="0010042D" w14:paraId="138C74EB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3B039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 </w:t>
            </w:r>
          </w:p>
        </w:tc>
      </w:tr>
      <w:tr w:rsidR="0010042D" w:rsidRPr="0010042D" w14:paraId="30B4FB90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E6E18AA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 </w:t>
            </w:r>
          </w:p>
        </w:tc>
      </w:tr>
      <w:tr w:rsidR="0010042D" w:rsidRPr="0010042D" w14:paraId="32D51867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2399EE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FF"/>
                <w:sz w:val="28"/>
                <w:szCs w:val="28"/>
                <w:u w:val="single"/>
              </w:rPr>
            </w:pPr>
            <w:hyperlink r:id="rId17" w:anchor="safe=off&amp;q=guide+des+bonnes+pratiques+d%27hygi%C3%A8ne+en+restauration+collective+2016" w:history="1">
              <w:proofErr w:type="gramStart"/>
              <w:r w:rsidRPr="0010042D">
                <w:rPr>
                  <w:rFonts w:asciiTheme="minorHAnsi" w:hAnsiTheme="minorHAnsi" w:cstheme="minorHAnsi"/>
                  <w:b/>
                  <w:bCs/>
                  <w:color w:val="0000FF"/>
                  <w:sz w:val="28"/>
                  <w:szCs w:val="28"/>
                  <w:u w:val="single"/>
                </w:rPr>
                <w:t>guide</w:t>
              </w:r>
              <w:proofErr w:type="gramEnd"/>
              <w:r w:rsidRPr="0010042D">
                <w:rPr>
                  <w:rFonts w:asciiTheme="minorHAnsi" w:hAnsiTheme="minorHAnsi" w:cstheme="minorHAnsi"/>
                  <w:b/>
                  <w:bCs/>
                  <w:color w:val="0000FF"/>
                  <w:sz w:val="28"/>
                  <w:szCs w:val="28"/>
                  <w:u w:val="single"/>
                </w:rPr>
                <w:t xml:space="preserve"> des bonnes pratiques d'hygiène en restauration collective 2016</w:t>
              </w:r>
            </w:hyperlink>
          </w:p>
        </w:tc>
      </w:tr>
      <w:tr w:rsidR="0010042D" w:rsidRPr="0010042D" w14:paraId="48F94CA5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415F233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 </w:t>
            </w:r>
          </w:p>
        </w:tc>
      </w:tr>
      <w:tr w:rsidR="0010042D" w:rsidRPr="0010042D" w14:paraId="1611D923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FE1FAC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 </w:t>
            </w:r>
          </w:p>
        </w:tc>
      </w:tr>
      <w:tr w:rsidR="0010042D" w:rsidRPr="0010042D" w14:paraId="03390EEA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C3CA6A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color w:val="0000FF"/>
                <w:sz w:val="28"/>
                <w:szCs w:val="28"/>
                <w:u w:val="single"/>
              </w:rPr>
            </w:pPr>
            <w:hyperlink r:id="rId18" w:anchor="safe=off&amp;q=guide+de+bonnes+pratiques+d%27hygi%C3%A8ne+et+d%27application+des+principes+haccp" w:history="1">
              <w:proofErr w:type="gramStart"/>
              <w:r w:rsidRPr="0010042D">
                <w:rPr>
                  <w:rFonts w:asciiTheme="minorHAnsi" w:hAnsiTheme="minorHAnsi" w:cstheme="minorHAnsi"/>
                  <w:b/>
                  <w:bCs/>
                  <w:color w:val="0000FF"/>
                  <w:sz w:val="28"/>
                  <w:szCs w:val="28"/>
                  <w:u w:val="single"/>
                </w:rPr>
                <w:t>guide</w:t>
              </w:r>
              <w:proofErr w:type="gramEnd"/>
              <w:r w:rsidRPr="0010042D">
                <w:rPr>
                  <w:rFonts w:asciiTheme="minorHAnsi" w:hAnsiTheme="minorHAnsi" w:cstheme="minorHAnsi"/>
                  <w:b/>
                  <w:bCs/>
                  <w:color w:val="0000FF"/>
                  <w:sz w:val="28"/>
                  <w:szCs w:val="28"/>
                  <w:u w:val="single"/>
                </w:rPr>
                <w:t xml:space="preserve"> de bonnes pratiques d'hygiène et d'application des principes haccp</w:t>
              </w:r>
            </w:hyperlink>
          </w:p>
        </w:tc>
      </w:tr>
      <w:tr w:rsidR="0010042D" w:rsidRPr="0010042D" w14:paraId="2DD2E048" w14:textId="77777777" w:rsidTr="0010042D">
        <w:trPr>
          <w:trHeight w:val="360"/>
          <w:jc w:val="center"/>
        </w:trPr>
        <w:tc>
          <w:tcPr>
            <w:tcW w:w="10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EFDE8A5" w14:textId="77777777" w:rsidR="0010042D" w:rsidRPr="0010042D" w:rsidRDefault="0010042D" w:rsidP="0010042D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10042D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 </w:t>
            </w:r>
          </w:p>
        </w:tc>
      </w:tr>
    </w:tbl>
    <w:p w14:paraId="534DBB67" w14:textId="77777777" w:rsidR="0010042D" w:rsidRPr="0010042D" w:rsidRDefault="0010042D" w:rsidP="0010042D">
      <w:pPr>
        <w:tabs>
          <w:tab w:val="left" w:pos="1800"/>
        </w:tabs>
        <w:rPr>
          <w:rFonts w:asciiTheme="minorHAnsi" w:eastAsia="KuenstlerScript Black" w:hAnsiTheme="minorHAnsi" w:cstheme="minorHAnsi"/>
        </w:rPr>
      </w:pPr>
    </w:p>
    <w:sectPr w:rsidR="0010042D" w:rsidRPr="0010042D" w:rsidSect="00A95EBC">
      <w:headerReference w:type="default" r:id="rId19"/>
      <w:footerReference w:type="default" r:id="rId20"/>
      <w:pgSz w:w="16838" w:h="11906" w:orient="landscape" w:code="9"/>
      <w:pgMar w:top="340" w:right="284" w:bottom="284" w:left="454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BF86A" w14:textId="77777777" w:rsidR="004C1E67" w:rsidRDefault="004C1E67" w:rsidP="000C4ADC">
      <w:r>
        <w:separator/>
      </w:r>
    </w:p>
  </w:endnote>
  <w:endnote w:type="continuationSeparator" w:id="0">
    <w:p w14:paraId="0DD042B6" w14:textId="77777777" w:rsidR="004C1E67" w:rsidRDefault="004C1E67" w:rsidP="000C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92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917"/>
      <w:gridCol w:w="3011"/>
    </w:tblGrid>
    <w:tr w:rsidR="00317EBD" w14:paraId="042A5746" w14:textId="77777777">
      <w:trPr>
        <w:cantSplit/>
        <w:jc w:val="center"/>
      </w:trPr>
      <w:tc>
        <w:tcPr>
          <w:tcW w:w="11917" w:type="dxa"/>
          <w:tcBorders>
            <w:left w:val="nil"/>
            <w:bottom w:val="nil"/>
            <w:right w:val="nil"/>
          </w:tcBorders>
          <w:vAlign w:val="center"/>
        </w:tcPr>
        <w:p w14:paraId="04C65CD9" w14:textId="77777777" w:rsidR="00317EBD" w:rsidRDefault="00317EBD">
          <w:pPr>
            <w:jc w:val="right"/>
            <w:rPr>
              <w:rFonts w:ascii="Arial Narrow" w:hAnsi="Arial Narrow" w:cs="Arial"/>
              <w:noProof/>
            </w:rPr>
          </w:pPr>
          <w:r>
            <w:rPr>
              <w:rFonts w:ascii="Arial Narrow" w:hAnsi="Arial Narrow" w:cs="Arial"/>
              <w:noProof/>
            </w:rPr>
            <w:fldChar w:fldCharType="begin"/>
          </w:r>
          <w:r>
            <w:rPr>
              <w:rFonts w:ascii="Arial Narrow" w:hAnsi="Arial Narrow" w:cs="Arial"/>
              <w:noProof/>
            </w:rPr>
            <w:instrText xml:space="preserve"> FILENAME </w:instrText>
          </w:r>
          <w:r>
            <w:rPr>
              <w:rFonts w:ascii="Arial Narrow" w:hAnsi="Arial Narrow" w:cs="Arial"/>
              <w:noProof/>
            </w:rPr>
            <w:fldChar w:fldCharType="separate"/>
          </w:r>
          <w:r>
            <w:rPr>
              <w:rFonts w:ascii="Arial Narrow" w:hAnsi="Arial Narrow" w:cs="Arial"/>
              <w:noProof/>
            </w:rPr>
            <w:t>MS Refroidissement rapide.doc</w:t>
          </w:r>
          <w:r>
            <w:rPr>
              <w:rFonts w:ascii="Arial Narrow" w:hAnsi="Arial Narrow" w:cs="Arial"/>
              <w:noProof/>
            </w:rPr>
            <w:fldChar w:fldCharType="end"/>
          </w:r>
        </w:p>
      </w:tc>
      <w:tc>
        <w:tcPr>
          <w:tcW w:w="3011" w:type="dxa"/>
          <w:tcBorders>
            <w:left w:val="nil"/>
            <w:bottom w:val="nil"/>
            <w:right w:val="nil"/>
          </w:tcBorders>
          <w:vAlign w:val="center"/>
        </w:tcPr>
        <w:p w14:paraId="48E494B9" w14:textId="77777777" w:rsidR="00317EBD" w:rsidRDefault="00317EBD">
          <w:pPr>
            <w:pStyle w:val="Style1"/>
            <w:widowControl/>
            <w:autoSpaceDE/>
            <w:autoSpaceDN/>
            <w:adjustRightInd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Page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sur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2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317EBD" w14:paraId="561DFEF7" w14:textId="77777777">
      <w:trPr>
        <w:cantSplit/>
        <w:jc w:val="center"/>
      </w:trPr>
      <w:tc>
        <w:tcPr>
          <w:tcW w:w="14928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762D8A4" w14:textId="77777777" w:rsidR="00317EBD" w:rsidRDefault="00317EBD">
          <w:pPr>
            <w:rPr>
              <w:rFonts w:ascii="Arial" w:hAnsi="Arial" w:cs="Arial"/>
              <w:noProof/>
            </w:rPr>
          </w:pPr>
          <w:r>
            <w:rPr>
              <w:rFonts w:ascii="Arial" w:hAnsi="Arial" w:cs="Arial"/>
              <w:sz w:val="16"/>
              <w:szCs w:val="16"/>
            </w:rPr>
            <w:t xml:space="preserve">Mise en page : Joël LEBOUCHER   13 / 05 / 2004                                                     Validé 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par:…</w:t>
          </w:r>
          <w:proofErr w:type="gramEnd"/>
          <w:r>
            <w:rPr>
              <w:rFonts w:ascii="Arial" w:hAnsi="Arial" w:cs="Arial"/>
              <w:sz w:val="16"/>
              <w:szCs w:val="16"/>
            </w:rPr>
            <w:t xml:space="preserve">……………                                                             Champ d'application ou </w:t>
          </w:r>
          <w:proofErr w:type="gramStart"/>
          <w:r>
            <w:rPr>
              <w:rFonts w:ascii="Arial" w:hAnsi="Arial" w:cs="Arial"/>
              <w:sz w:val="16"/>
              <w:szCs w:val="16"/>
            </w:rPr>
            <w:t>circuit:…</w:t>
          </w:r>
          <w:proofErr w:type="gramEnd"/>
          <w:r>
            <w:rPr>
              <w:rFonts w:ascii="Arial" w:hAnsi="Arial" w:cs="Arial"/>
              <w:sz w:val="16"/>
              <w:szCs w:val="16"/>
            </w:rPr>
            <w:t xml:space="preserve">.                                                             </w:t>
          </w:r>
        </w:p>
      </w:tc>
    </w:tr>
  </w:tbl>
  <w:p w14:paraId="57CB3F71" w14:textId="77777777" w:rsidR="00317EBD" w:rsidRDefault="00317EBD">
    <w:pPr>
      <w:pStyle w:val="Pieddepage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6D84A" w14:textId="77777777" w:rsidR="004C1E67" w:rsidRDefault="004C1E67" w:rsidP="000C4ADC">
      <w:r>
        <w:separator/>
      </w:r>
    </w:p>
  </w:footnote>
  <w:footnote w:type="continuationSeparator" w:id="0">
    <w:p w14:paraId="45C0F472" w14:textId="77777777" w:rsidR="004C1E67" w:rsidRDefault="004C1E67" w:rsidP="000C4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91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tblBorders>
      <w:shd w:val="clear" w:color="auto" w:fill="E7FFFF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0"/>
      <w:gridCol w:w="3240"/>
      <w:gridCol w:w="1440"/>
      <w:gridCol w:w="1260"/>
      <w:gridCol w:w="2160"/>
      <w:gridCol w:w="1440"/>
      <w:gridCol w:w="2520"/>
      <w:gridCol w:w="1800"/>
    </w:tblGrid>
    <w:tr w:rsidR="00317EBD" w:rsidRPr="004647C1" w14:paraId="394E8858" w14:textId="77777777">
      <w:trPr>
        <w:cantSplit/>
        <w:trHeight w:val="58"/>
      </w:trPr>
      <w:tc>
        <w:tcPr>
          <w:tcW w:w="5290" w:type="dxa"/>
          <w:gridSpan w:val="2"/>
          <w:vAlign w:val="center"/>
        </w:tcPr>
        <w:p w14:paraId="796071C6" w14:textId="77777777" w:rsidR="00317EBD" w:rsidRPr="004647C1" w:rsidRDefault="00317EBD">
          <w:pPr>
            <w:pStyle w:val="En-tte"/>
            <w:rPr>
              <w:rFonts w:cstheme="minorHAnsi"/>
              <w:color w:val="FF0000"/>
              <w:sz w:val="28"/>
              <w:szCs w:val="28"/>
            </w:rPr>
          </w:pPr>
          <w:bookmarkStart w:id="6" w:name="_Hlk36020154"/>
          <w:r w:rsidRPr="004647C1">
            <w:rPr>
              <w:rFonts w:cstheme="minorHAnsi"/>
              <w:b/>
              <w:color w:val="FF0000"/>
              <w:sz w:val="28"/>
              <w:szCs w:val="28"/>
            </w:rPr>
            <w:t>NOM DE VOTRE SOCIÉTÉ ICI</w:t>
          </w:r>
        </w:p>
      </w:tc>
      <w:tc>
        <w:tcPr>
          <w:tcW w:w="4860" w:type="dxa"/>
          <w:gridSpan w:val="3"/>
          <w:vAlign w:val="center"/>
        </w:tcPr>
        <w:p w14:paraId="03F9AB93" w14:textId="77777777" w:rsidR="00317EBD" w:rsidRPr="004647C1" w:rsidRDefault="00317EBD">
          <w:pPr>
            <w:pStyle w:val="En-tte"/>
            <w:jc w:val="right"/>
            <w:rPr>
              <w:rFonts w:cstheme="minorHAnsi"/>
              <w:sz w:val="28"/>
            </w:rPr>
          </w:pPr>
          <w:r w:rsidRPr="004647C1">
            <w:rPr>
              <w:rFonts w:cstheme="minorHAnsi"/>
              <w:sz w:val="20"/>
              <w:szCs w:val="20"/>
            </w:rPr>
            <w:t>Chapitre</w:t>
          </w:r>
        </w:p>
      </w:tc>
      <w:tc>
        <w:tcPr>
          <w:tcW w:w="1440" w:type="dxa"/>
          <w:vAlign w:val="center"/>
        </w:tcPr>
        <w:p w14:paraId="1C37D695" w14:textId="77777777" w:rsidR="00317EBD" w:rsidRPr="004647C1" w:rsidRDefault="00317EBD">
          <w:pPr>
            <w:pStyle w:val="En-tte"/>
            <w:rPr>
              <w:rFonts w:cstheme="minorHAnsi"/>
              <w:sz w:val="16"/>
              <w:szCs w:val="16"/>
            </w:rPr>
          </w:pPr>
        </w:p>
      </w:tc>
      <w:tc>
        <w:tcPr>
          <w:tcW w:w="4320" w:type="dxa"/>
          <w:gridSpan w:val="2"/>
          <w:tcBorders>
            <w:top w:val="single" w:sz="8" w:space="0" w:color="auto"/>
            <w:bottom w:val="nil"/>
          </w:tcBorders>
          <w:shd w:val="clear" w:color="auto" w:fill="99CC00"/>
          <w:vAlign w:val="center"/>
        </w:tcPr>
        <w:p w14:paraId="252FE41A" w14:textId="77777777" w:rsidR="00317EBD" w:rsidRPr="004647C1" w:rsidRDefault="00317EBD">
          <w:pPr>
            <w:pStyle w:val="En-tte"/>
            <w:jc w:val="center"/>
            <w:rPr>
              <w:rFonts w:cstheme="minorHAnsi"/>
              <w:b/>
              <w:sz w:val="28"/>
              <w:szCs w:val="14"/>
            </w:rPr>
          </w:pPr>
          <w:r w:rsidRPr="004647C1">
            <w:rPr>
              <w:rFonts w:cstheme="minorHAnsi"/>
              <w:b/>
              <w:sz w:val="28"/>
            </w:rPr>
            <w:t>MAITRISE SANITAIRE</w:t>
          </w:r>
        </w:p>
      </w:tc>
    </w:tr>
    <w:tr w:rsidR="00317EBD" w:rsidRPr="004647C1" w14:paraId="53652AB2" w14:textId="77777777">
      <w:trPr>
        <w:cantSplit/>
        <w:trHeight w:val="58"/>
      </w:trPr>
      <w:tc>
        <w:tcPr>
          <w:tcW w:w="2050" w:type="dxa"/>
          <w:vAlign w:val="center"/>
        </w:tcPr>
        <w:p w14:paraId="14D17C13" w14:textId="77777777" w:rsidR="00317EBD" w:rsidRPr="004647C1" w:rsidRDefault="00317EBD">
          <w:pPr>
            <w:pStyle w:val="En-tte"/>
            <w:rPr>
              <w:rFonts w:cstheme="minorHAnsi"/>
              <w:sz w:val="16"/>
            </w:rPr>
          </w:pPr>
          <w:r w:rsidRPr="004647C1">
            <w:rPr>
              <w:rFonts w:cstheme="minorHAnsi"/>
              <w:sz w:val="16"/>
            </w:rPr>
            <w:t xml:space="preserve">Créé le </w:t>
          </w:r>
          <w:r w:rsidRPr="004647C1">
            <w:rPr>
              <w:rFonts w:cstheme="minorHAnsi"/>
              <w:sz w:val="16"/>
            </w:rPr>
            <w:fldChar w:fldCharType="begin"/>
          </w:r>
          <w:r w:rsidRPr="004647C1">
            <w:rPr>
              <w:rFonts w:cstheme="minorHAnsi"/>
              <w:sz w:val="16"/>
            </w:rPr>
            <w:instrText xml:space="preserve"> CREATEDATE \@ "dd/MM/yyyy h:mm am/pm" </w:instrText>
          </w:r>
          <w:r w:rsidRPr="004647C1">
            <w:rPr>
              <w:rFonts w:cstheme="minorHAnsi"/>
              <w:sz w:val="16"/>
            </w:rPr>
            <w:fldChar w:fldCharType="separate"/>
          </w:r>
          <w:r w:rsidRPr="004647C1">
            <w:rPr>
              <w:rFonts w:cstheme="minorHAnsi"/>
              <w:noProof/>
              <w:sz w:val="16"/>
            </w:rPr>
            <w:t xml:space="preserve">27/04/2010 8:39 </w:t>
          </w:r>
          <w:r w:rsidRPr="004647C1">
            <w:rPr>
              <w:rFonts w:cstheme="minorHAnsi"/>
              <w:sz w:val="16"/>
            </w:rPr>
            <w:fldChar w:fldCharType="end"/>
          </w:r>
        </w:p>
      </w:tc>
      <w:tc>
        <w:tcPr>
          <w:tcW w:w="3240" w:type="dxa"/>
          <w:vAlign w:val="center"/>
        </w:tcPr>
        <w:p w14:paraId="4391B227" w14:textId="77777777" w:rsidR="00317EBD" w:rsidRPr="004647C1" w:rsidRDefault="00317EBD">
          <w:pPr>
            <w:pStyle w:val="En-tte"/>
            <w:rPr>
              <w:rFonts w:cstheme="minorHAnsi"/>
              <w:sz w:val="16"/>
            </w:rPr>
          </w:pPr>
          <w:r w:rsidRPr="004647C1">
            <w:rPr>
              <w:rFonts w:cstheme="minorHAnsi"/>
              <w:sz w:val="16"/>
            </w:rPr>
            <w:t>Dernière mise à jour : 16 Mars 2010 :</w:t>
          </w:r>
        </w:p>
      </w:tc>
      <w:tc>
        <w:tcPr>
          <w:tcW w:w="1440" w:type="dxa"/>
          <w:vAlign w:val="center"/>
        </w:tcPr>
        <w:p w14:paraId="476C666C" w14:textId="77777777" w:rsidR="00317EBD" w:rsidRPr="004647C1" w:rsidRDefault="00317EBD">
          <w:pPr>
            <w:pStyle w:val="En-tte"/>
            <w:jc w:val="center"/>
            <w:rPr>
              <w:rFonts w:cstheme="minorHAnsi"/>
              <w:sz w:val="16"/>
              <w:szCs w:val="16"/>
            </w:rPr>
          </w:pPr>
          <w:r w:rsidRPr="004647C1">
            <w:rPr>
              <w:rFonts w:cstheme="minorHAnsi"/>
              <w:sz w:val="16"/>
            </w:rPr>
            <w:t>Remplace page</w:t>
          </w:r>
        </w:p>
      </w:tc>
      <w:tc>
        <w:tcPr>
          <w:tcW w:w="1260" w:type="dxa"/>
          <w:vAlign w:val="center"/>
        </w:tcPr>
        <w:p w14:paraId="24A2186D" w14:textId="77777777" w:rsidR="00317EBD" w:rsidRPr="004647C1" w:rsidRDefault="00317EBD">
          <w:pPr>
            <w:pStyle w:val="En-tte"/>
            <w:rPr>
              <w:rFonts w:cstheme="minorHAnsi"/>
              <w:b/>
              <w:bCs/>
              <w:sz w:val="20"/>
              <w:szCs w:val="16"/>
            </w:rPr>
          </w:pPr>
        </w:p>
      </w:tc>
      <w:tc>
        <w:tcPr>
          <w:tcW w:w="6120" w:type="dxa"/>
          <w:gridSpan w:val="3"/>
          <w:vAlign w:val="center"/>
        </w:tcPr>
        <w:p w14:paraId="798FC33E" w14:textId="77777777" w:rsidR="00317EBD" w:rsidRPr="004647C1" w:rsidRDefault="00317EBD">
          <w:pPr>
            <w:pStyle w:val="En-tte"/>
            <w:rPr>
              <w:rFonts w:cstheme="minorHAnsi"/>
              <w:sz w:val="16"/>
              <w:szCs w:val="16"/>
            </w:rPr>
          </w:pPr>
          <w:r w:rsidRPr="004647C1">
            <w:rPr>
              <w:rFonts w:cstheme="minorHAnsi"/>
              <w:sz w:val="16"/>
              <w:szCs w:val="16"/>
            </w:rPr>
            <w:t>Du :</w:t>
          </w:r>
        </w:p>
      </w:tc>
      <w:tc>
        <w:tcPr>
          <w:tcW w:w="1800" w:type="dxa"/>
          <w:vAlign w:val="center"/>
        </w:tcPr>
        <w:p w14:paraId="1B4223D4" w14:textId="77777777" w:rsidR="00317EBD" w:rsidRPr="004647C1" w:rsidRDefault="00317EBD">
          <w:pPr>
            <w:pStyle w:val="En-tte"/>
            <w:rPr>
              <w:rFonts w:cstheme="minorHAnsi"/>
              <w:b/>
              <w:sz w:val="14"/>
              <w:szCs w:val="14"/>
            </w:rPr>
          </w:pPr>
          <w:r w:rsidRPr="004647C1">
            <w:rPr>
              <w:rFonts w:cstheme="minorHAnsi"/>
              <w:sz w:val="16"/>
              <w:szCs w:val="16"/>
            </w:rPr>
            <w:t>Couleur document : Vert</w:t>
          </w:r>
        </w:p>
      </w:tc>
    </w:tr>
    <w:tr w:rsidR="00317EBD" w:rsidRPr="004647C1" w14:paraId="4298CED2" w14:textId="77777777">
      <w:trPr>
        <w:cantSplit/>
        <w:trHeight w:val="296"/>
      </w:trPr>
      <w:tc>
        <w:tcPr>
          <w:tcW w:w="2050" w:type="dxa"/>
          <w:vAlign w:val="center"/>
        </w:tcPr>
        <w:p w14:paraId="6B23CEB8" w14:textId="77777777" w:rsidR="00317EBD" w:rsidRPr="004647C1" w:rsidRDefault="00317EBD">
          <w:pPr>
            <w:pStyle w:val="Titre5"/>
            <w:rPr>
              <w:rFonts w:asciiTheme="minorHAnsi" w:hAnsiTheme="minorHAnsi" w:cstheme="minorHAnsi"/>
            </w:rPr>
          </w:pPr>
          <w:r w:rsidRPr="004647C1">
            <w:rPr>
              <w:rFonts w:asciiTheme="minorHAnsi" w:hAnsiTheme="minorHAnsi" w:cstheme="minorHAnsi"/>
            </w:rPr>
            <w:t>HACCP</w:t>
          </w:r>
        </w:p>
      </w:tc>
      <w:tc>
        <w:tcPr>
          <w:tcW w:w="12060" w:type="dxa"/>
          <w:gridSpan w:val="6"/>
          <w:vAlign w:val="center"/>
        </w:tcPr>
        <w:p w14:paraId="57BE63CD" w14:textId="77777777" w:rsidR="00317EBD" w:rsidRPr="004647C1" w:rsidRDefault="00317EBD" w:rsidP="00033D65">
          <w:pPr>
            <w:pStyle w:val="En-tte"/>
            <w:tabs>
              <w:tab w:val="clear" w:pos="9072"/>
              <w:tab w:val="right" w:pos="9220"/>
            </w:tabs>
            <w:jc w:val="right"/>
            <w:rPr>
              <w:rFonts w:cstheme="minorHAnsi"/>
              <w:b/>
            </w:rPr>
          </w:pPr>
          <w:r w:rsidRPr="004647C1">
            <w:rPr>
              <w:rFonts w:cstheme="minorHAnsi"/>
              <w:sz w:val="28"/>
              <w:szCs w:val="28"/>
            </w:rPr>
            <w:t>REFROIDISSEMENT RAPIDE</w:t>
          </w:r>
        </w:p>
      </w:tc>
      <w:tc>
        <w:tcPr>
          <w:tcW w:w="1800" w:type="dxa"/>
          <w:vAlign w:val="center"/>
        </w:tcPr>
        <w:p w14:paraId="3E078C29" w14:textId="77777777" w:rsidR="00317EBD" w:rsidRPr="004647C1" w:rsidRDefault="00317EBD">
          <w:pPr>
            <w:pStyle w:val="En-tte"/>
            <w:jc w:val="center"/>
            <w:rPr>
              <w:rFonts w:cstheme="minorHAnsi"/>
              <w:b/>
              <w:sz w:val="30"/>
              <w:szCs w:val="30"/>
            </w:rPr>
          </w:pPr>
          <w:r w:rsidRPr="004647C1">
            <w:rPr>
              <w:rFonts w:cstheme="minorHAnsi"/>
              <w:b/>
              <w:sz w:val="30"/>
              <w:szCs w:val="30"/>
            </w:rPr>
            <w:t>MS</w:t>
          </w:r>
        </w:p>
      </w:tc>
    </w:tr>
    <w:tr w:rsidR="00317EBD" w:rsidRPr="004647C1" w14:paraId="1251CAB6" w14:textId="77777777">
      <w:trPr>
        <w:cantSplit/>
        <w:trHeight w:val="58"/>
      </w:trPr>
      <w:tc>
        <w:tcPr>
          <w:tcW w:w="2050" w:type="dxa"/>
        </w:tcPr>
        <w:p w14:paraId="7B432487" w14:textId="77777777" w:rsidR="00317EBD" w:rsidRPr="004647C1" w:rsidRDefault="00317EBD">
          <w:pPr>
            <w:rPr>
              <w:rFonts w:asciiTheme="minorHAnsi" w:hAnsiTheme="minorHAnsi" w:cstheme="minorHAnsi"/>
              <w:b/>
            </w:rPr>
          </w:pPr>
          <w:r w:rsidRPr="004647C1">
            <w:rPr>
              <w:rFonts w:asciiTheme="minorHAnsi" w:hAnsiTheme="minorHAnsi" w:cstheme="minorHAnsi"/>
              <w:b/>
              <w:color w:val="008000"/>
            </w:rPr>
            <w:t>SOURCE</w:t>
          </w:r>
          <w:r w:rsidRPr="004647C1">
            <w:rPr>
              <w:rFonts w:asciiTheme="minorHAnsi" w:hAnsiTheme="minorHAnsi" w:cstheme="minorHAnsi"/>
              <w:b/>
              <w:color w:val="FFFFFF"/>
              <w:sz w:val="28"/>
            </w:rPr>
            <w:t>0</w:t>
          </w:r>
        </w:p>
      </w:tc>
      <w:tc>
        <w:tcPr>
          <w:tcW w:w="12060" w:type="dxa"/>
          <w:gridSpan w:val="6"/>
          <w:vAlign w:val="center"/>
        </w:tcPr>
        <w:p w14:paraId="59DD51DE" w14:textId="77777777" w:rsidR="00317EBD" w:rsidRPr="004647C1" w:rsidRDefault="00317EBD" w:rsidP="00190275">
          <w:pPr>
            <w:pStyle w:val="En-tte"/>
            <w:rPr>
              <w:rFonts w:cstheme="minorHAnsi"/>
              <w:b/>
              <w:sz w:val="18"/>
              <w:szCs w:val="18"/>
            </w:rPr>
          </w:pPr>
          <w:r w:rsidRPr="004647C1">
            <w:rPr>
              <w:rFonts w:cstheme="minorHAnsi"/>
              <w:b/>
              <w:sz w:val="18"/>
              <w:szCs w:val="18"/>
            </w:rPr>
            <w:t>GUIDE DES BONNES PRATIQUES D’HYGIÈNE ET D’APPLICATION DES PRINCIPES HACCP EN RESTAURATION COLLECTIVE</w:t>
          </w:r>
        </w:p>
      </w:tc>
      <w:tc>
        <w:tcPr>
          <w:tcW w:w="1800" w:type="dxa"/>
          <w:vMerge w:val="restart"/>
        </w:tcPr>
        <w:p w14:paraId="1A9A912F" w14:textId="77777777" w:rsidR="00317EBD" w:rsidRPr="004647C1" w:rsidRDefault="00317EBD">
          <w:pPr>
            <w:pStyle w:val="En-tte"/>
            <w:rPr>
              <w:rFonts w:cstheme="minorHAnsi"/>
              <w:b/>
              <w:sz w:val="14"/>
              <w:szCs w:val="14"/>
            </w:rPr>
          </w:pPr>
          <w:r w:rsidRPr="004647C1">
            <w:rPr>
              <w:rFonts w:cstheme="minorHAnsi"/>
              <w:b/>
              <w:sz w:val="14"/>
              <w:szCs w:val="14"/>
            </w:rPr>
            <w:t>Page N°</w:t>
          </w:r>
        </w:p>
        <w:p w14:paraId="36C08241" w14:textId="77777777" w:rsidR="00317EBD" w:rsidRPr="004647C1" w:rsidRDefault="00317EBD">
          <w:pPr>
            <w:pStyle w:val="En-tte"/>
            <w:tabs>
              <w:tab w:val="left" w:pos="225"/>
            </w:tabs>
            <w:rPr>
              <w:rFonts w:cstheme="minorHAnsi"/>
              <w:b/>
              <w:sz w:val="14"/>
              <w:szCs w:val="14"/>
            </w:rPr>
          </w:pPr>
          <w:r w:rsidRPr="004647C1">
            <w:rPr>
              <w:rFonts w:cstheme="minorHAnsi"/>
              <w:b/>
              <w:sz w:val="14"/>
              <w:szCs w:val="14"/>
            </w:rPr>
            <w:tab/>
          </w:r>
        </w:p>
      </w:tc>
    </w:tr>
    <w:tr w:rsidR="00317EBD" w:rsidRPr="004647C1" w14:paraId="745A4330" w14:textId="77777777">
      <w:trPr>
        <w:cantSplit/>
      </w:trPr>
      <w:tc>
        <w:tcPr>
          <w:tcW w:w="2050" w:type="dxa"/>
        </w:tcPr>
        <w:p w14:paraId="66DA6C73" w14:textId="77777777" w:rsidR="00317EBD" w:rsidRPr="004647C1" w:rsidRDefault="00317EBD">
          <w:pPr>
            <w:pStyle w:val="Titre7"/>
            <w:rPr>
              <w:rFonts w:asciiTheme="minorHAnsi" w:hAnsiTheme="minorHAnsi" w:cstheme="minorHAnsi"/>
            </w:rPr>
          </w:pPr>
          <w:r w:rsidRPr="004647C1">
            <w:rPr>
              <w:rFonts w:asciiTheme="minorHAnsi" w:hAnsiTheme="minorHAnsi" w:cstheme="minorHAnsi"/>
            </w:rPr>
            <w:t xml:space="preserve">Version </w:t>
          </w:r>
        </w:p>
      </w:tc>
      <w:tc>
        <w:tcPr>
          <w:tcW w:w="12060" w:type="dxa"/>
          <w:gridSpan w:val="6"/>
          <w:vAlign w:val="center"/>
        </w:tcPr>
        <w:p w14:paraId="647F6ACA" w14:textId="77777777" w:rsidR="00317EBD" w:rsidRPr="004647C1" w:rsidRDefault="00317EBD" w:rsidP="00967C6A">
          <w:pPr>
            <w:pStyle w:val="En-tte"/>
            <w:rPr>
              <w:rFonts w:cstheme="minorHAnsi"/>
              <w:szCs w:val="16"/>
            </w:rPr>
          </w:pPr>
          <w:r w:rsidRPr="004647C1">
            <w:rPr>
              <w:rFonts w:cstheme="minorHAnsi"/>
              <w:szCs w:val="16"/>
            </w:rPr>
            <w:t>12 MARS 2010</w:t>
          </w:r>
        </w:p>
      </w:tc>
      <w:tc>
        <w:tcPr>
          <w:tcW w:w="1800" w:type="dxa"/>
          <w:vMerge/>
          <w:vAlign w:val="center"/>
        </w:tcPr>
        <w:p w14:paraId="0730C09F" w14:textId="77777777" w:rsidR="00317EBD" w:rsidRPr="004647C1" w:rsidRDefault="00317EBD">
          <w:pPr>
            <w:pStyle w:val="En-tte"/>
            <w:jc w:val="center"/>
            <w:rPr>
              <w:rFonts w:cstheme="minorHAnsi"/>
              <w:b/>
              <w:sz w:val="40"/>
              <w:szCs w:val="14"/>
            </w:rPr>
          </w:pPr>
        </w:p>
      </w:tc>
    </w:tr>
    <w:bookmarkEnd w:id="6"/>
  </w:tbl>
  <w:p w14:paraId="45D087D1" w14:textId="77777777" w:rsidR="00317EBD" w:rsidRPr="004647C1" w:rsidRDefault="00317EBD">
    <w:pPr>
      <w:pStyle w:val="En-tte"/>
      <w:rPr>
        <w:rFonts w:cstheme="min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C497E"/>
    <w:multiLevelType w:val="hybridMultilevel"/>
    <w:tmpl w:val="F3A24D2E"/>
    <w:lvl w:ilvl="0" w:tplc="FE6E46C2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B2F6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37010F"/>
    <w:multiLevelType w:val="hybridMultilevel"/>
    <w:tmpl w:val="7B74804E"/>
    <w:lvl w:ilvl="0" w:tplc="040C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10B64F18"/>
    <w:multiLevelType w:val="hybridMultilevel"/>
    <w:tmpl w:val="42DA369A"/>
    <w:lvl w:ilvl="0" w:tplc="040C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5BCD059A"/>
    <w:multiLevelType w:val="hybridMultilevel"/>
    <w:tmpl w:val="A9A25EC0"/>
    <w:lvl w:ilvl="0" w:tplc="FFFFFFFF">
      <w:start w:val="8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TimesNewRoman" w:eastAsia="Times New Roman" w:hAnsi="TimesNewRoman" w:hint="default"/>
      </w:rPr>
    </w:lvl>
    <w:lvl w:ilvl="1" w:tplc="EA80C220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C4ADC"/>
    <w:rsid w:val="000E19CF"/>
    <w:rsid w:val="000F3E33"/>
    <w:rsid w:val="0010042D"/>
    <w:rsid w:val="00130B92"/>
    <w:rsid w:val="001359E6"/>
    <w:rsid w:val="001418E0"/>
    <w:rsid w:val="00152564"/>
    <w:rsid w:val="0018600E"/>
    <w:rsid w:val="00243B48"/>
    <w:rsid w:val="00244F6A"/>
    <w:rsid w:val="002920F8"/>
    <w:rsid w:val="002A666C"/>
    <w:rsid w:val="002B1164"/>
    <w:rsid w:val="002B564C"/>
    <w:rsid w:val="002D560A"/>
    <w:rsid w:val="002F143C"/>
    <w:rsid w:val="00304E7A"/>
    <w:rsid w:val="00317EBD"/>
    <w:rsid w:val="003820C4"/>
    <w:rsid w:val="003D09E6"/>
    <w:rsid w:val="003E6921"/>
    <w:rsid w:val="003F1227"/>
    <w:rsid w:val="00482077"/>
    <w:rsid w:val="004C0165"/>
    <w:rsid w:val="004C1E67"/>
    <w:rsid w:val="004E77C5"/>
    <w:rsid w:val="00542FF8"/>
    <w:rsid w:val="00571BEC"/>
    <w:rsid w:val="005957E3"/>
    <w:rsid w:val="005A0296"/>
    <w:rsid w:val="00601CFB"/>
    <w:rsid w:val="0066423B"/>
    <w:rsid w:val="00667737"/>
    <w:rsid w:val="006A5D8A"/>
    <w:rsid w:val="006B66CE"/>
    <w:rsid w:val="006C2D8B"/>
    <w:rsid w:val="006C4C5B"/>
    <w:rsid w:val="007408D2"/>
    <w:rsid w:val="00754491"/>
    <w:rsid w:val="0078380C"/>
    <w:rsid w:val="007D6318"/>
    <w:rsid w:val="007E371F"/>
    <w:rsid w:val="00816B04"/>
    <w:rsid w:val="008648C3"/>
    <w:rsid w:val="00893C4F"/>
    <w:rsid w:val="008B7820"/>
    <w:rsid w:val="00976FAC"/>
    <w:rsid w:val="00996257"/>
    <w:rsid w:val="009968BA"/>
    <w:rsid w:val="009F194D"/>
    <w:rsid w:val="00A27618"/>
    <w:rsid w:val="00A3679C"/>
    <w:rsid w:val="00A95EBC"/>
    <w:rsid w:val="00AA0015"/>
    <w:rsid w:val="00AF4769"/>
    <w:rsid w:val="00AF6635"/>
    <w:rsid w:val="00B6594B"/>
    <w:rsid w:val="00B8123A"/>
    <w:rsid w:val="00C33AF3"/>
    <w:rsid w:val="00C35A23"/>
    <w:rsid w:val="00C5344C"/>
    <w:rsid w:val="00CC40C2"/>
    <w:rsid w:val="00CE699D"/>
    <w:rsid w:val="00D046EC"/>
    <w:rsid w:val="00D758BB"/>
    <w:rsid w:val="00DE10ED"/>
    <w:rsid w:val="00DF2305"/>
    <w:rsid w:val="00E42B60"/>
    <w:rsid w:val="00ED1D69"/>
    <w:rsid w:val="00F01DAF"/>
    <w:rsid w:val="00F8244C"/>
    <w:rsid w:val="00F83758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1525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17EB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17EB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  <w:style w:type="table" w:customStyle="1" w:styleId="Grilledutableau1">
    <w:name w:val="Grille du tableau1"/>
    <w:basedOn w:val="TableauNormal"/>
    <w:next w:val="Grilledutableau"/>
    <w:rsid w:val="006642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5Car">
    <w:name w:val="Titre 5 Car"/>
    <w:basedOn w:val="Policepardfaut"/>
    <w:link w:val="Titre5"/>
    <w:uiPriority w:val="9"/>
    <w:semiHidden/>
    <w:rsid w:val="00317EB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317EBD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eastAsia="fr-FR"/>
    </w:rPr>
  </w:style>
  <w:style w:type="paragraph" w:customStyle="1" w:styleId="Style1">
    <w:name w:val="Style 1"/>
    <w:rsid w:val="00317E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4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google.fr/search?q=Hygi%C3%A8ne+traitement+des+ccp+refroidissement+cellule&amp;ie=utf-8&amp;oe=utf-8&amp;client=firefox-b&amp;gfe_rd=cr&amp;ei=tsFHWdXYNpDEaO2XrJAB" TargetMode="External"/><Relationship Id="rId18" Type="http://schemas.openxmlformats.org/officeDocument/2006/relationships/hyperlink" Target="https://www.google.fr/search?q=tableau+de+maitrise+des+risques+desserts+manipul%C3%A9s&amp;ie=utf-8&amp;oe=utf-8&amp;client=firefox-b&amp;gfe_rd=cr&amp;ei=uWFHWb6uJoet8wexlq74AQ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google.fr/search?q=uprt+tout+sur+la+restauration+territoriale&amp;client=firefox-b&amp;biw=1920&amp;bih=945&amp;ei=KM11WP3oJ4WQaJ65ssgK&amp;start=0&amp;sa=N" TargetMode="External"/><Relationship Id="rId17" Type="http://schemas.openxmlformats.org/officeDocument/2006/relationships/hyperlink" Target="https://www.google.fr/search?q=tableau+de+maitrise+des+risques+desserts+manipul%C3%A9s&amp;ie=utf-8&amp;oe=utf-8&amp;client=firefox-b&amp;gfe_rd=cr&amp;ei=uWFHWb6uJoet8wexlq74AQ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ogle.fr/search?q=tableau+de+maitrise+des+risques+desserts+manipul%C3%A9s&amp;ie=utf-8&amp;oe=utf-8&amp;client=firefox-b&amp;gfe_rd=cr&amp;ei=uWFHWb6uJoet8wexlq74AQ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prt.fr/detail.php?id=6&amp;titre=plan-du-sit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fr/search?q=tableau+de+maitrise+des+risques+desserts+manipul%C3%A9s&amp;ie=utf-8&amp;oe=utf-8&amp;client=firefox-b&amp;gfe_rd=cr&amp;ei=uWFHWb6uJoet8wexlq74AQ" TargetMode="External"/><Relationship Id="rId10" Type="http://schemas.openxmlformats.org/officeDocument/2006/relationships/image" Target="media/image2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antal.fr/" TargetMode="External"/><Relationship Id="rId14" Type="http://schemas.openxmlformats.org/officeDocument/2006/relationships/hyperlink" Target="https://www.google.fr/search?q=tableau+de+maitrise+des+risques+desserts+manipul%C3%A9s&amp;ie=utf-8&amp;oe=utf-8&amp;client=firefox-b&amp;gfe_rd=cr&amp;ei=uWFHWb6uJoet8wexlq74AQ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13F795-7BBA-49E4-B8FC-554A07C4C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</Pages>
  <Words>1956</Words>
  <Characters>10758</Characters>
  <Application>Microsoft Office Word</Application>
  <DocSecurity>0</DocSecurity>
  <Lines>89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/>
      <vt:lpstr>        Refroidissement rapide</vt:lpstr>
    </vt:vector>
  </TitlesOfParts>
  <Company/>
  <LinksUpToDate>false</LinksUpToDate>
  <CharactersWithSpaces>12689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15</cp:revision>
  <cp:lastPrinted>2019-11-17T16:07:00Z</cp:lastPrinted>
  <dcterms:created xsi:type="dcterms:W3CDTF">2019-11-23T10:09:00Z</dcterms:created>
  <dcterms:modified xsi:type="dcterms:W3CDTF">2020-03-31T07:18:00Z</dcterms:modified>
</cp:coreProperties>
</file>