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10627" w:type="dxa"/>
        <w:jc w:val="center"/>
        <w:tblLook w:val="04A0" w:firstRow="1" w:lastRow="0" w:firstColumn="1" w:lastColumn="0" w:noHBand="0" w:noVBand="1"/>
      </w:tblPr>
      <w:tblGrid>
        <w:gridCol w:w="5807"/>
        <w:gridCol w:w="614"/>
        <w:gridCol w:w="615"/>
        <w:gridCol w:w="3591"/>
      </w:tblGrid>
      <w:tr w:rsidR="000B754B" w14:paraId="556127A5" w14:textId="77777777" w:rsidTr="008B4ECE">
        <w:trPr>
          <w:jc w:val="center"/>
        </w:trPr>
        <w:tc>
          <w:tcPr>
            <w:tcW w:w="10627" w:type="dxa"/>
            <w:gridSpan w:val="4"/>
            <w:tcBorders>
              <w:bottom w:val="single" w:sz="4" w:space="0" w:color="auto"/>
            </w:tcBorders>
            <w:vAlign w:val="center"/>
          </w:tcPr>
          <w:p w14:paraId="4218F371" w14:textId="77777777" w:rsidR="000B754B" w:rsidRPr="00C27A7E" w:rsidRDefault="000B754B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lang w:eastAsia="fr-FR"/>
              </w:rPr>
            </w:pPr>
            <w:r w:rsidRPr="00C27A7E">
              <w:rPr>
                <w:rFonts w:eastAsia="KuenstlerScript Black" w:cstheme="minorHAnsi"/>
                <w:b/>
                <w:bCs/>
                <w:lang w:eastAsia="fr-FR"/>
              </w:rPr>
              <w:t>AUDIT HACCP Restauration de collectivité.</w:t>
            </w:r>
          </w:p>
          <w:p w14:paraId="52401D14" w14:textId="77777777" w:rsidR="000B754B" w:rsidRPr="00C27A7E" w:rsidRDefault="000B754B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lang w:eastAsia="fr-FR"/>
              </w:rPr>
            </w:pPr>
            <w:r w:rsidRPr="00C27A7E">
              <w:rPr>
                <w:rFonts w:eastAsia="KuenstlerScript Black" w:cstheme="minorHAnsi"/>
                <w:b/>
                <w:bCs/>
                <w:lang w:eastAsia="fr-FR"/>
              </w:rPr>
              <w:t>LES REGLES D'OR HACCP SELON LES 5 M</w:t>
            </w:r>
          </w:p>
          <w:p w14:paraId="00A858BE" w14:textId="77777777" w:rsidR="000B754B" w:rsidRDefault="000B754B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  <w:r w:rsidRPr="00C27A7E">
              <w:rPr>
                <w:rFonts w:eastAsia="KuenstlerScript Black" w:cstheme="minorHAnsi"/>
                <w:b/>
                <w:bCs/>
                <w:lang w:eastAsia="fr-FR"/>
              </w:rPr>
              <w:t>104 questions pour évaluer votre maîtrise des risques.</w:t>
            </w:r>
          </w:p>
        </w:tc>
      </w:tr>
      <w:tr w:rsidR="000B754B" w14:paraId="6A1A203E" w14:textId="77777777" w:rsidTr="008B4ECE">
        <w:trPr>
          <w:jc w:val="center"/>
        </w:trPr>
        <w:tc>
          <w:tcPr>
            <w:tcW w:w="10627" w:type="dxa"/>
            <w:gridSpan w:val="4"/>
            <w:tcBorders>
              <w:left w:val="nil"/>
              <w:right w:val="nil"/>
            </w:tcBorders>
            <w:vAlign w:val="center"/>
          </w:tcPr>
          <w:p w14:paraId="0B3ACEBF" w14:textId="77777777" w:rsidR="000B754B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0B754B" w14:paraId="2ADC075D" w14:textId="77777777" w:rsidTr="008B4ECE">
        <w:trPr>
          <w:jc w:val="center"/>
        </w:trPr>
        <w:tc>
          <w:tcPr>
            <w:tcW w:w="5807" w:type="dxa"/>
            <w:tcBorders>
              <w:bottom w:val="single" w:sz="4" w:space="0" w:color="auto"/>
            </w:tcBorders>
            <w:vAlign w:val="center"/>
          </w:tcPr>
          <w:p w14:paraId="0753E6D5" w14:textId="77777777" w:rsidR="000B754B" w:rsidRPr="00C27A7E" w:rsidRDefault="000B754B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  <w:r w:rsidRPr="00C27A7E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MILIEU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14:paraId="38CB39F8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0033CC"/>
                <w:sz w:val="20"/>
                <w:szCs w:val="20"/>
                <w:lang w:eastAsia="fr-FR"/>
              </w:rPr>
            </w:pPr>
            <w:r w:rsidRPr="00C27A7E">
              <w:rPr>
                <w:rFonts w:eastAsia="KuenstlerScript Black" w:cstheme="minorHAnsi"/>
                <w:b/>
                <w:bCs/>
                <w:color w:val="0033CC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14:paraId="677BA899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C00000"/>
                <w:sz w:val="20"/>
                <w:szCs w:val="20"/>
                <w:lang w:eastAsia="fr-FR"/>
              </w:rPr>
            </w:pPr>
            <w:r w:rsidRPr="00C27A7E">
              <w:rPr>
                <w:rFonts w:eastAsia="KuenstlerScript Black" w:cstheme="minorHAnsi"/>
                <w:b/>
                <w:bCs/>
                <w:color w:val="C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3591" w:type="dxa"/>
            <w:tcBorders>
              <w:bottom w:val="single" w:sz="4" w:space="0" w:color="auto"/>
            </w:tcBorders>
            <w:vAlign w:val="center"/>
          </w:tcPr>
          <w:p w14:paraId="0DFFD6B1" w14:textId="77777777" w:rsidR="000B754B" w:rsidRDefault="000B754B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Observations</w:t>
            </w:r>
          </w:p>
        </w:tc>
      </w:tr>
      <w:tr w:rsidR="000B754B" w14:paraId="584ED8C6" w14:textId="77777777" w:rsidTr="008B4ECE">
        <w:trPr>
          <w:jc w:val="center"/>
        </w:trPr>
        <w:tc>
          <w:tcPr>
            <w:tcW w:w="5807" w:type="dxa"/>
            <w:tcBorders>
              <w:bottom w:val="dotted" w:sz="4" w:space="0" w:color="auto"/>
            </w:tcBorders>
            <w:vAlign w:val="center"/>
          </w:tcPr>
          <w:p w14:paraId="56134410" w14:textId="77777777" w:rsidR="000B754B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C27A7E">
              <w:rPr>
                <w:rFonts w:eastAsia="KuenstlerScript Black" w:cstheme="minorHAnsi"/>
                <w:lang w:eastAsia="fr-FR"/>
              </w:rPr>
              <w:t>1. J'ai un plan de nettoyage pour tous les secteurs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C27A7E">
              <w:rPr>
                <w:rFonts w:eastAsia="KuenstlerScript Black" w:cstheme="minorHAnsi"/>
                <w:lang w:eastAsia="fr-FR"/>
              </w:rPr>
              <w:t>et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C27A7E">
              <w:rPr>
                <w:rFonts w:eastAsia="KuenstlerScript Black" w:cstheme="minorHAnsi"/>
                <w:lang w:eastAsia="fr-FR"/>
              </w:rPr>
              <w:t>locaux de la cuisine.</w:t>
            </w:r>
          </w:p>
        </w:tc>
        <w:tc>
          <w:tcPr>
            <w:tcW w:w="614" w:type="dxa"/>
            <w:tcBorders>
              <w:bottom w:val="dotted" w:sz="4" w:space="0" w:color="auto"/>
            </w:tcBorders>
            <w:vAlign w:val="center"/>
          </w:tcPr>
          <w:p w14:paraId="3C270C61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bottom w:val="dotted" w:sz="4" w:space="0" w:color="auto"/>
            </w:tcBorders>
            <w:vAlign w:val="center"/>
          </w:tcPr>
          <w:p w14:paraId="4112B4AA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bottom w:val="dotted" w:sz="4" w:space="0" w:color="auto"/>
            </w:tcBorders>
            <w:vAlign w:val="center"/>
          </w:tcPr>
          <w:p w14:paraId="05A9A5EB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0B754B" w14:paraId="75F1019A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DF0ACE" w14:textId="77777777" w:rsidR="000B754B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295C76">
              <w:rPr>
                <w:rFonts w:eastAsia="KuenstlerScript Black" w:cstheme="minorHAnsi"/>
                <w:lang w:eastAsia="fr-FR"/>
              </w:rPr>
              <w:t>2. Ces plans de nettoyage sont affichés dans les zones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295C76">
              <w:rPr>
                <w:rFonts w:eastAsia="KuenstlerScript Black" w:cstheme="minorHAnsi"/>
                <w:lang w:eastAsia="fr-FR"/>
              </w:rPr>
              <w:t>et/ou locaux.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AE69BB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1B3687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079BCE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0B754B" w14:paraId="4EAA40F2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D773FF" w14:textId="77777777" w:rsidR="000B754B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295C76">
              <w:rPr>
                <w:rFonts w:eastAsia="KuenstlerScript Black" w:cstheme="minorHAnsi"/>
                <w:lang w:eastAsia="fr-FR"/>
              </w:rPr>
              <w:t>3. Ces plans de nettoyage sont explicites et mis à jour.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89CBA4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56096D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B472F0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0B754B" w14:paraId="71A143F6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8A62FF" w14:textId="77777777" w:rsidR="000B754B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295C76">
              <w:rPr>
                <w:rFonts w:eastAsia="KuenstlerScript Black" w:cstheme="minorHAnsi"/>
                <w:lang w:eastAsia="fr-FR"/>
              </w:rPr>
              <w:t>4. Le planning de nettoyage est affiché, signé, tenu à jour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295C76">
              <w:rPr>
                <w:rFonts w:eastAsia="KuenstlerScript Black" w:cstheme="minorHAnsi"/>
                <w:lang w:eastAsia="fr-FR"/>
              </w:rPr>
              <w:t>et je peux savoir (contrôler) qui a nettoyé quoi et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295C76">
              <w:rPr>
                <w:rFonts w:eastAsia="KuenstlerScript Black" w:cstheme="minorHAnsi"/>
                <w:lang w:eastAsia="fr-FR"/>
              </w:rPr>
              <w:t>comment.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04BDBB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EF9AC1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10C6A3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0B754B" w14:paraId="68205C49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B9322C" w14:textId="77777777" w:rsidR="000B754B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295C76">
              <w:rPr>
                <w:rFonts w:eastAsia="KuenstlerScript Black" w:cstheme="minorHAnsi"/>
                <w:lang w:eastAsia="fr-FR"/>
              </w:rPr>
              <w:t>5. Tous les locaux, murs, sols, plafonds et plans de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295C76">
              <w:rPr>
                <w:rFonts w:eastAsia="KuenstlerScript Black" w:cstheme="minorHAnsi"/>
                <w:lang w:eastAsia="fr-FR"/>
              </w:rPr>
              <w:t>travail sont imputrescibles et faciles à désinfecter.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C69AED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3240E0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EFB5DA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0B754B" w14:paraId="69A11D12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815288" w14:textId="77777777" w:rsidR="000B754B" w:rsidRPr="00295C76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295C76">
              <w:rPr>
                <w:rFonts w:eastAsia="KuenstlerScript Black" w:cstheme="minorHAnsi"/>
                <w:lang w:eastAsia="fr-FR"/>
              </w:rPr>
              <w:t>6. Le conteneur poubelle (vidé par la voirie) est séparé</w:t>
            </w:r>
          </w:p>
          <w:p w14:paraId="48480878" w14:textId="77777777" w:rsidR="000B754B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proofErr w:type="gramStart"/>
            <w:r w:rsidRPr="00295C76">
              <w:rPr>
                <w:rFonts w:eastAsia="KuenstlerScript Black" w:cstheme="minorHAnsi"/>
                <w:lang w:eastAsia="fr-FR"/>
              </w:rPr>
              <w:t>de</w:t>
            </w:r>
            <w:proofErr w:type="gramEnd"/>
            <w:r w:rsidRPr="00295C76">
              <w:rPr>
                <w:rFonts w:eastAsia="KuenstlerScript Black" w:cstheme="minorHAnsi"/>
                <w:lang w:eastAsia="fr-FR"/>
              </w:rPr>
              <w:t xml:space="preserve"> la zone de production.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79AE00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14F7A2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6D068C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0B754B" w14:paraId="3AACE7CA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E5312D" w14:textId="77777777" w:rsidR="000B754B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295C76">
              <w:rPr>
                <w:rFonts w:eastAsia="KuenstlerScript Black" w:cstheme="minorHAnsi"/>
                <w:lang w:eastAsia="fr-FR"/>
              </w:rPr>
              <w:t>7. J'ai un plan de lutte contre les nuisibles.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9C6BEE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E56878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E5A9B9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0B754B" w14:paraId="782C89CA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44F219" w14:textId="77777777" w:rsidR="000B754B" w:rsidRPr="00295C76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295C76">
              <w:rPr>
                <w:rFonts w:eastAsia="KuenstlerScript Black" w:cstheme="minorHAnsi"/>
                <w:lang w:eastAsia="fr-FR"/>
              </w:rPr>
              <w:t>8. Ce plan de lutte contre les nuisibles est efficace.</w:t>
            </w:r>
          </w:p>
          <w:p w14:paraId="6E086805" w14:textId="77777777" w:rsidR="000B754B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295C76">
              <w:rPr>
                <w:rFonts w:eastAsia="KuenstlerScript Black" w:cstheme="minorHAnsi"/>
                <w:lang w:eastAsia="fr-FR"/>
              </w:rPr>
              <w:t>(Insectes rampants et volants, souris,).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8B77D5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811580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229149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0B754B" w14:paraId="5EE777BB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AEF65A" w14:textId="77777777" w:rsidR="000B754B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295C76">
              <w:rPr>
                <w:rFonts w:eastAsia="KuenstlerScript Black" w:cstheme="minorHAnsi"/>
                <w:lang w:eastAsia="fr-FR"/>
              </w:rPr>
              <w:t>9. Ce plan de lutte contre les nuisibles est disponible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295C76">
              <w:rPr>
                <w:rFonts w:eastAsia="KuenstlerScript Black" w:cstheme="minorHAnsi"/>
                <w:lang w:eastAsia="fr-FR"/>
              </w:rPr>
              <w:t>dans le classeur PMS et est actualisé tous les ans.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2DD128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BDCC0A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4973AD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0B754B" w14:paraId="665CCD5A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E93080" w14:textId="77777777" w:rsidR="000B754B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295C76">
              <w:rPr>
                <w:rFonts w:eastAsia="KuenstlerScript Black" w:cstheme="minorHAnsi"/>
                <w:lang w:eastAsia="fr-FR"/>
              </w:rPr>
              <w:t>10. Les circuits des personnels, des marchandises et des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295C76">
              <w:rPr>
                <w:rFonts w:eastAsia="KuenstlerScript Black" w:cstheme="minorHAnsi"/>
                <w:lang w:eastAsia="fr-FR"/>
              </w:rPr>
              <w:t>productions souillées et propres sont tracés sur un plan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295C76">
              <w:rPr>
                <w:rFonts w:eastAsia="KuenstlerScript Black" w:cstheme="minorHAnsi"/>
                <w:lang w:eastAsia="fr-FR"/>
              </w:rPr>
              <w:t>des locaux de la cuisine (à l'échelle).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F68A19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1CB4A0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4A4C45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0B754B" w14:paraId="27D5993A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3EF12E" w14:textId="77777777" w:rsidR="000B754B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295C76">
              <w:rPr>
                <w:rFonts w:eastAsia="KuenstlerScript Black" w:cstheme="minorHAnsi"/>
                <w:lang w:eastAsia="fr-FR"/>
              </w:rPr>
              <w:t>11. Le plan de la cuisine avec les tracés des différents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295C76">
              <w:rPr>
                <w:rFonts w:eastAsia="KuenstlerScript Black" w:cstheme="minorHAnsi"/>
                <w:lang w:eastAsia="fr-FR"/>
              </w:rPr>
              <w:t>circuits est consultable dans le classeur PMS.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B73260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145D59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4DFC52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0B754B" w14:paraId="5F468635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640BD4" w14:textId="77777777" w:rsidR="000B754B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8A2D15">
              <w:rPr>
                <w:rFonts w:eastAsia="KuenstlerScript Black" w:cstheme="minorHAnsi"/>
                <w:lang w:eastAsia="fr-FR"/>
              </w:rPr>
              <w:t>12. Le principe de la marche en avant est applicable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8A2D15">
              <w:rPr>
                <w:rFonts w:eastAsia="KuenstlerScript Black" w:cstheme="minorHAnsi"/>
                <w:lang w:eastAsia="fr-FR"/>
              </w:rPr>
              <w:t>dans le temps ou l'espace. (Les circuits sales ne croisent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8A2D15">
              <w:rPr>
                <w:rFonts w:eastAsia="KuenstlerScript Black" w:cstheme="minorHAnsi"/>
                <w:lang w:eastAsia="fr-FR"/>
              </w:rPr>
              <w:t>pas les circuits propres. Les produits sales ne sont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8A2D15">
              <w:rPr>
                <w:rFonts w:eastAsia="KuenstlerScript Black" w:cstheme="minorHAnsi"/>
                <w:lang w:eastAsia="fr-FR"/>
              </w:rPr>
              <w:t>jamais en contact avec les produits propres).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26AD7A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DA013C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6DFB17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0B754B" w14:paraId="54C9258A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978BD4" w14:textId="77777777" w:rsidR="000B754B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8A2D15">
              <w:rPr>
                <w:rFonts w:eastAsia="KuenstlerScript Black" w:cstheme="minorHAnsi"/>
                <w:lang w:eastAsia="fr-FR"/>
              </w:rPr>
              <w:t>13. Les différentes zones de réception, de désemballage,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8A2D15">
              <w:rPr>
                <w:rFonts w:eastAsia="KuenstlerScript Black" w:cstheme="minorHAnsi"/>
                <w:lang w:eastAsia="fr-FR"/>
              </w:rPr>
              <w:t>de production, de distribution et plonge batterie sont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8A2D15">
              <w:rPr>
                <w:rFonts w:eastAsia="KuenstlerScript Black" w:cstheme="minorHAnsi"/>
                <w:lang w:eastAsia="fr-FR"/>
              </w:rPr>
              <w:t>repérables et dissociées.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DBFF0F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D4C163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0BABC3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0B754B" w14:paraId="3DA8643F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B206D5" w14:textId="77777777" w:rsidR="000B754B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8A2D15">
              <w:rPr>
                <w:rFonts w:eastAsia="KuenstlerScript Black" w:cstheme="minorHAnsi"/>
                <w:lang w:eastAsia="fr-FR"/>
              </w:rPr>
              <w:t>14. Je dispose d'un vestiaire propre équipé de casiers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8A2D15">
              <w:rPr>
                <w:rFonts w:eastAsia="KuenstlerScript Black" w:cstheme="minorHAnsi"/>
                <w:lang w:eastAsia="fr-FR"/>
              </w:rPr>
              <w:t>séparant les tenues civile et professionnelle, d'un lave-mains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8A2D15">
              <w:rPr>
                <w:rFonts w:eastAsia="KuenstlerScript Black" w:cstheme="minorHAnsi"/>
                <w:lang w:eastAsia="fr-FR"/>
              </w:rPr>
              <w:t>et d'une douche.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BD0235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0A6327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8A95F9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0B754B" w14:paraId="3249B181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1AA938" w14:textId="77777777" w:rsidR="000B754B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DA8524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32679B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BD8FFC" w14:textId="77777777" w:rsidR="000B754B" w:rsidRPr="00C27A7E" w:rsidRDefault="000B754B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</w:tbl>
    <w:p w14:paraId="31C9E082" w14:textId="65540E69" w:rsidR="000B754B" w:rsidRPr="000B754B" w:rsidRDefault="000B754B" w:rsidP="000B754B"/>
    <w:p w14:paraId="6BA9B019" w14:textId="52A8D395" w:rsidR="009B5A14" w:rsidRPr="000B754B" w:rsidRDefault="009B5A14" w:rsidP="000B754B"/>
    <w:sectPr w:rsidR="009B5A14" w:rsidRPr="000B754B" w:rsidSect="00A3679C">
      <w:headerReference w:type="default" r:id="rId6"/>
      <w:footerReference w:type="default" r:id="rId7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0C681B" w14:textId="77777777" w:rsidR="005C3595" w:rsidRDefault="005C3595" w:rsidP="000C4ADC">
      <w:pPr>
        <w:spacing w:after="0" w:line="240" w:lineRule="auto"/>
      </w:pPr>
      <w:r>
        <w:separator/>
      </w:r>
    </w:p>
  </w:endnote>
  <w:endnote w:type="continuationSeparator" w:id="0">
    <w:p w14:paraId="48AABA91" w14:textId="77777777" w:rsidR="005C3595" w:rsidRDefault="005C3595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29B69E2B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78659E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MS.Portrait Simon - Copie (2).docx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0C25A882" w:rsidR="00A3679C" w:rsidRPr="008E37E6" w:rsidRDefault="000B754B" w:rsidP="00144EE4">
          <w:pPr>
            <w:suppressAutoHyphens/>
            <w:snapToGrid w:val="0"/>
            <w:spacing w:after="0" w:line="276" w:lineRule="auto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>Ressource documentaire</w:t>
          </w:r>
          <w:r w:rsidR="00690539" w:rsidRPr="00690539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: </w:t>
          </w:r>
          <w:hyperlink r:id="rId1" w:history="1">
            <w:r w:rsidRPr="00981DED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https://hotellerie-restauration.discip.ac-caen.fr/IMG/pdf/pms-classeur.pdf</w:t>
            </w:r>
          </w:hyperlink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193BA" w14:textId="77777777" w:rsidR="005C3595" w:rsidRDefault="005C3595" w:rsidP="000C4ADC">
      <w:pPr>
        <w:spacing w:after="0" w:line="240" w:lineRule="auto"/>
      </w:pPr>
      <w:r>
        <w:separator/>
      </w:r>
    </w:p>
  </w:footnote>
  <w:footnote w:type="continuationSeparator" w:id="0">
    <w:p w14:paraId="4046C20C" w14:textId="77777777" w:rsidR="005C3595" w:rsidRDefault="005C3595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8D4C8F" w14:paraId="43669206" w14:textId="77777777" w:rsidTr="000B754B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74C601A4" w:rsidR="008D4C8F" w:rsidRPr="00D758BB" w:rsidRDefault="00B316D7" w:rsidP="008D4C8F">
          <w:pPr>
            <w:jc w:val="center"/>
            <w:rPr>
              <w:sz w:val="28"/>
              <w:szCs w:val="28"/>
            </w:rPr>
          </w:pPr>
          <w:r w:rsidRPr="0065602A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647EA3E6" w:rsidR="008D4C8F" w:rsidRPr="00C60ADC" w:rsidRDefault="000B754B" w:rsidP="008D4C8F">
          <w:pPr>
            <w:jc w:val="center"/>
            <w:rPr>
              <w:rFonts w:cstheme="minorHAnsi"/>
              <w:sz w:val="24"/>
              <w:szCs w:val="24"/>
            </w:rPr>
          </w:pPr>
          <w:r w:rsidRPr="000B754B">
            <w:rPr>
              <w:rFonts w:cstheme="minorHAnsi"/>
              <w:b/>
              <w:bCs/>
              <w:sz w:val="24"/>
              <w:szCs w:val="24"/>
            </w:rPr>
            <w:t>AUDIT HACCP</w:t>
          </w:r>
        </w:p>
      </w:tc>
      <w:tc>
        <w:tcPr>
          <w:tcW w:w="3118" w:type="dxa"/>
          <w:tcBorders>
            <w:bottom w:val="nil"/>
          </w:tcBorders>
          <w:shd w:val="clear" w:color="auto" w:fill="FFFF00"/>
          <w:vAlign w:val="center"/>
        </w:tcPr>
        <w:p w14:paraId="002C6D37" w14:textId="09D9E65C" w:rsidR="008D4C8F" w:rsidRPr="00C60ADC" w:rsidRDefault="000B754B" w:rsidP="008D4C8F">
          <w:pPr>
            <w:jc w:val="center"/>
            <w:rPr>
              <w:rFonts w:cstheme="minorHAnsi"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AUDIT PARTIEL</w:t>
          </w:r>
          <w:r w:rsidR="008D4C8F" w:rsidRPr="00C60ADC">
            <w:rPr>
              <w:rFonts w:cstheme="minorHAnsi"/>
              <w:b/>
              <w:sz w:val="24"/>
              <w:szCs w:val="24"/>
            </w:rPr>
            <w:t xml:space="preserve"> </w:t>
          </w:r>
        </w:p>
      </w:tc>
    </w:tr>
    <w:tr w:rsidR="008D4C8F" w14:paraId="3C24CE7E" w14:textId="77777777" w:rsidTr="000B754B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8D4C8F" w:rsidRDefault="008D4C8F" w:rsidP="008D4C8F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8D4C8F" w:rsidRDefault="008D4C8F" w:rsidP="008D4C8F"/>
      </w:tc>
      <w:tc>
        <w:tcPr>
          <w:tcW w:w="3118" w:type="dxa"/>
          <w:tcBorders>
            <w:top w:val="nil"/>
            <w:bottom w:val="nil"/>
          </w:tcBorders>
          <w:shd w:val="clear" w:color="auto" w:fill="FFFF00"/>
          <w:vAlign w:val="center"/>
        </w:tcPr>
        <w:p w14:paraId="2D0BE389" w14:textId="5A94DFDD" w:rsidR="008D4C8F" w:rsidRPr="00C60ADC" w:rsidRDefault="000B754B" w:rsidP="008D4C8F">
          <w:pPr>
            <w:jc w:val="center"/>
            <w:rPr>
              <w:rFonts w:cstheme="minorHAnsi"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AU.P</w:t>
          </w:r>
          <w:r w:rsidR="008D4C8F" w:rsidRPr="00C60ADC">
            <w:rPr>
              <w:rFonts w:cstheme="minorHAnsi"/>
              <w:b/>
              <w:sz w:val="24"/>
              <w:szCs w:val="24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13A7BFB8" w:rsidR="0078380C" w:rsidRPr="00D758BB" w:rsidRDefault="00B316D7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Pr="0065602A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690539" w:rsidRPr="00690539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Pr="00690539" w:rsidRDefault="0078380C" w:rsidP="000C4ADC">
          <w:pPr>
            <w:rPr>
              <w:color w:val="0070C0"/>
            </w:rPr>
          </w:pPr>
        </w:p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598AE633" w:rsidR="0078380C" w:rsidRPr="00C60ADC" w:rsidRDefault="000B754B" w:rsidP="000C4ADC">
          <w:pPr>
            <w:jc w:val="center"/>
            <w:rPr>
              <w:rFonts w:cstheme="minorHAnsi"/>
              <w:b/>
              <w:bCs/>
              <w:color w:val="0070C0"/>
              <w:sz w:val="24"/>
              <w:szCs w:val="24"/>
            </w:rPr>
          </w:pPr>
          <w:r>
            <w:rPr>
              <w:rFonts w:cstheme="minorHAnsi"/>
              <w:b/>
              <w:bCs/>
              <w:sz w:val="24"/>
              <w:szCs w:val="24"/>
            </w:rPr>
            <w:t>5.M.  MILIEU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690539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690539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690539" w:rsidRPr="00690539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Pr="00690539" w:rsidRDefault="0078380C" w:rsidP="000F3E33">
          <w:pPr>
            <w:rPr>
              <w:color w:val="0070C0"/>
            </w:rPr>
          </w:pPr>
        </w:p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Pr="00690539" w:rsidRDefault="0078380C" w:rsidP="000F3E33">
          <w:pPr>
            <w:rPr>
              <w:color w:val="0070C0"/>
            </w:rPr>
          </w:pPr>
        </w:p>
      </w:tc>
      <w:tc>
        <w:tcPr>
          <w:tcW w:w="3118" w:type="dxa"/>
          <w:tcBorders>
            <w:top w:val="nil"/>
          </w:tcBorders>
        </w:tcPr>
        <w:p w14:paraId="1EFE6FF1" w14:textId="67521453" w:rsidR="0078380C" w:rsidRPr="00690539" w:rsidRDefault="003F1227" w:rsidP="000F3E33">
          <w:r w:rsidRPr="00690539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0B754B" w:rsidRPr="000B754B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JAUNE-RVB 255.255.0</w:t>
          </w:r>
        </w:p>
      </w:tc>
    </w:tr>
  </w:tbl>
  <w:p w14:paraId="3CBE0D3A" w14:textId="77777777" w:rsidR="000C4ADC" w:rsidRPr="00690539" w:rsidRDefault="000C4ADC">
    <w:pPr>
      <w:pStyle w:val="En-tte"/>
      <w:rPr>
        <w:color w:val="0070C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00163"/>
    <w:rsid w:val="00067F8B"/>
    <w:rsid w:val="000B754B"/>
    <w:rsid w:val="000C4ADC"/>
    <w:rsid w:val="000E19CF"/>
    <w:rsid w:val="000F3E33"/>
    <w:rsid w:val="00130B92"/>
    <w:rsid w:val="001359E6"/>
    <w:rsid w:val="001418E0"/>
    <w:rsid w:val="00144EE4"/>
    <w:rsid w:val="0018600E"/>
    <w:rsid w:val="00194F5B"/>
    <w:rsid w:val="00243B48"/>
    <w:rsid w:val="00244F6A"/>
    <w:rsid w:val="002920F8"/>
    <w:rsid w:val="002B1164"/>
    <w:rsid w:val="002D560A"/>
    <w:rsid w:val="002F7DE9"/>
    <w:rsid w:val="00383615"/>
    <w:rsid w:val="003B6AFD"/>
    <w:rsid w:val="003E4D49"/>
    <w:rsid w:val="003E6921"/>
    <w:rsid w:val="003F1227"/>
    <w:rsid w:val="004E77C5"/>
    <w:rsid w:val="00514ED4"/>
    <w:rsid w:val="00542FF8"/>
    <w:rsid w:val="00571BEC"/>
    <w:rsid w:val="005A0296"/>
    <w:rsid w:val="005C3595"/>
    <w:rsid w:val="00601CFB"/>
    <w:rsid w:val="00667737"/>
    <w:rsid w:val="00690539"/>
    <w:rsid w:val="006973FE"/>
    <w:rsid w:val="006B66CE"/>
    <w:rsid w:val="006C4C5B"/>
    <w:rsid w:val="0078380C"/>
    <w:rsid w:val="0078659E"/>
    <w:rsid w:val="007D6318"/>
    <w:rsid w:val="007E371F"/>
    <w:rsid w:val="008054B0"/>
    <w:rsid w:val="008150E7"/>
    <w:rsid w:val="00816B04"/>
    <w:rsid w:val="008648C3"/>
    <w:rsid w:val="00880CAA"/>
    <w:rsid w:val="008D4C8F"/>
    <w:rsid w:val="008E37E6"/>
    <w:rsid w:val="00976FAC"/>
    <w:rsid w:val="00996257"/>
    <w:rsid w:val="009968BA"/>
    <w:rsid w:val="009B5A14"/>
    <w:rsid w:val="009F194D"/>
    <w:rsid w:val="00A034B6"/>
    <w:rsid w:val="00A27618"/>
    <w:rsid w:val="00A3679C"/>
    <w:rsid w:val="00A45FAF"/>
    <w:rsid w:val="00AF6635"/>
    <w:rsid w:val="00B316D7"/>
    <w:rsid w:val="00B534EF"/>
    <w:rsid w:val="00B6594B"/>
    <w:rsid w:val="00B8123A"/>
    <w:rsid w:val="00C16926"/>
    <w:rsid w:val="00C33AF3"/>
    <w:rsid w:val="00C35A23"/>
    <w:rsid w:val="00C60530"/>
    <w:rsid w:val="00C60ADC"/>
    <w:rsid w:val="00C6677A"/>
    <w:rsid w:val="00CC40C2"/>
    <w:rsid w:val="00CE699D"/>
    <w:rsid w:val="00CF2E05"/>
    <w:rsid w:val="00D046EC"/>
    <w:rsid w:val="00D758BB"/>
    <w:rsid w:val="00D8506C"/>
    <w:rsid w:val="00D902D2"/>
    <w:rsid w:val="00DA6974"/>
    <w:rsid w:val="00DD5C59"/>
    <w:rsid w:val="00DE10ED"/>
    <w:rsid w:val="00DF2305"/>
    <w:rsid w:val="00E42B60"/>
    <w:rsid w:val="00ED1D69"/>
    <w:rsid w:val="00F01DAF"/>
    <w:rsid w:val="00F8244C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EE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8967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13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0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266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11</cp:revision>
  <cp:lastPrinted>2019-11-17T16:07:00Z</cp:lastPrinted>
  <dcterms:created xsi:type="dcterms:W3CDTF">2019-12-02T14:01:00Z</dcterms:created>
  <dcterms:modified xsi:type="dcterms:W3CDTF">2020-10-26T17:24:00Z</dcterms:modified>
</cp:coreProperties>
</file>