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938F8" w14:textId="77777777" w:rsidR="000E0A0D" w:rsidRPr="002B1203" w:rsidRDefault="000E0A0D" w:rsidP="000E0A0D">
      <w:pPr>
        <w:autoSpaceDE w:val="0"/>
        <w:autoSpaceDN w:val="0"/>
        <w:adjustRightInd w:val="0"/>
        <w:rPr>
          <w:rFonts w:ascii="Arial" w:hAnsi="Arial" w:cs="Arial"/>
          <w:sz w:val="18"/>
          <w:szCs w:val="18"/>
        </w:rPr>
      </w:pPr>
      <w:r>
        <w:rPr>
          <w:rFonts w:ascii="Arial" w:hAnsi="Arial" w:cs="Arial"/>
          <w:b/>
          <w:bCs/>
          <w:sz w:val="20"/>
          <w:szCs w:val="20"/>
        </w:rPr>
        <w:t>Mise en place du poste de travail</w:t>
      </w:r>
      <w:r w:rsidRPr="002B1203">
        <w:rPr>
          <w:rFonts w:ascii="Arial" w:hAnsi="Arial" w:cs="Arial"/>
          <w:b/>
          <w:bCs/>
          <w:sz w:val="20"/>
          <w:szCs w:val="20"/>
        </w:rPr>
        <w:t> :</w:t>
      </w:r>
      <w:r w:rsidRPr="002B1203">
        <w:rPr>
          <w:b/>
          <w:bCs/>
          <w:sz w:val="18"/>
          <w:szCs w:val="18"/>
        </w:rPr>
        <w:t xml:space="preserve"> </w:t>
      </w:r>
      <w:r>
        <w:rPr>
          <w:rFonts w:ascii="Arial" w:hAnsi="Arial" w:cs="Arial"/>
          <w:sz w:val="18"/>
          <w:szCs w:val="18"/>
        </w:rPr>
        <w:t>Vérifier les DLC peser les denrées, sélectionner le matériel nécessaire. Laver et désinfecter le matériel et le poste de travail en suivant les protocoles.</w:t>
      </w:r>
    </w:p>
    <w:p w14:paraId="188B68C0" w14:textId="77777777" w:rsidR="000E0A0D" w:rsidRPr="000E0A0D" w:rsidRDefault="000E0A0D" w:rsidP="00F859EB">
      <w:pPr>
        <w:autoSpaceDE w:val="0"/>
        <w:autoSpaceDN w:val="0"/>
        <w:adjustRightInd w:val="0"/>
        <w:rPr>
          <w:rFonts w:ascii="Arial" w:hAnsi="Arial" w:cs="Arial"/>
          <w:b/>
          <w:bCs/>
          <w:sz w:val="12"/>
          <w:szCs w:val="12"/>
        </w:rPr>
      </w:pPr>
    </w:p>
    <w:p w14:paraId="373E3B88" w14:textId="3946B832"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Déconditionnement :</w:t>
      </w:r>
      <w:r w:rsidRPr="00154F88">
        <w:rPr>
          <w:rFonts w:ascii="Arial" w:hAnsi="Arial" w:cs="Arial"/>
        </w:rPr>
        <w:t xml:space="preserve"> </w:t>
      </w:r>
      <w:r w:rsidRPr="002B1203">
        <w:rPr>
          <w:rFonts w:ascii="Arial" w:hAnsi="Arial" w:cs="Arial"/>
          <w:sz w:val="18"/>
          <w:szCs w:val="18"/>
        </w:rPr>
        <w:t xml:space="preserve">Se laver soigneusement les mains après le déconditionnement. Porter une tenue adaptée aux travaux et aux </w:t>
      </w:r>
      <w:r w:rsidR="007139D6" w:rsidRPr="002B1203">
        <w:rPr>
          <w:rFonts w:ascii="Arial" w:hAnsi="Arial" w:cs="Arial"/>
          <w:sz w:val="18"/>
          <w:szCs w:val="18"/>
        </w:rPr>
        <w:t>manipulations. Organiser</w:t>
      </w:r>
      <w:r w:rsidRPr="002B1203">
        <w:rPr>
          <w:rFonts w:ascii="Arial" w:hAnsi="Arial" w:cs="Arial"/>
          <w:sz w:val="18"/>
          <w:szCs w:val="18"/>
        </w:rPr>
        <w:t xml:space="preserve"> le travail, selon le principe de la marche en avant. Débarrasser les produits de leur emballage avant de les introduire dans les locaux de fabrication. Ne pas mettre en contact la denrée ou le produit avec l'extérieur de l'emballage. Lors du déconditionnement, le personnel doit contrôler l'odeur, la couleur et la consistance du Produit. Nettoyer les couvercles des conserves avant ouverture. N'utiliser que des ouvre-boîtes propres. Effectuer le déconditionnement au fur et à mesure des besoins dans des contenants désinfectés avant chaque emploi. Réaliser le déconditionnement en moins d’une heure. Placer les produits déconditionnés au froid</w:t>
      </w:r>
    </w:p>
    <w:p w14:paraId="697EA992" w14:textId="77777777" w:rsidR="00F859EB" w:rsidRPr="001C0F99" w:rsidRDefault="00F859EB" w:rsidP="00F859EB">
      <w:pPr>
        <w:autoSpaceDE w:val="0"/>
        <w:autoSpaceDN w:val="0"/>
        <w:adjustRightInd w:val="0"/>
        <w:rPr>
          <w:rFonts w:ascii="Arial" w:hAnsi="Arial" w:cs="Arial"/>
          <w:sz w:val="12"/>
          <w:szCs w:val="12"/>
        </w:rPr>
      </w:pPr>
    </w:p>
    <w:p w14:paraId="3B3C25B9" w14:textId="7777777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Décongélation :</w:t>
      </w:r>
      <w:r w:rsidRPr="002B1203">
        <w:rPr>
          <w:b/>
          <w:bCs/>
          <w:sz w:val="18"/>
          <w:szCs w:val="18"/>
        </w:rPr>
        <w:t xml:space="preserve"> </w:t>
      </w:r>
      <w:r w:rsidRPr="002B1203">
        <w:rPr>
          <w:rFonts w:ascii="Arial" w:hAnsi="Arial" w:cs="Arial"/>
          <w:sz w:val="18"/>
          <w:szCs w:val="18"/>
        </w:rPr>
        <w:t>Protéger les produits en décongélation. Si possible, mise en cuisson directe du produit</w:t>
      </w:r>
    </w:p>
    <w:p w14:paraId="0D800253" w14:textId="7777777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sz w:val="18"/>
          <w:szCs w:val="18"/>
        </w:rPr>
        <w:t xml:space="preserve">Décongeler à température comprise entre 0 et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xml:space="preserve"> Etiqueter avec la date de mise en décongélation afin de maîtriser la durée de décongélation</w:t>
      </w:r>
    </w:p>
    <w:p w14:paraId="02E5F502" w14:textId="77777777" w:rsidR="00F859EB" w:rsidRPr="001C0F99" w:rsidRDefault="00F859EB" w:rsidP="00F859EB">
      <w:pPr>
        <w:autoSpaceDE w:val="0"/>
        <w:autoSpaceDN w:val="0"/>
        <w:adjustRightInd w:val="0"/>
        <w:rPr>
          <w:rFonts w:ascii="Arial" w:hAnsi="Arial" w:cs="Arial"/>
          <w:sz w:val="12"/>
          <w:szCs w:val="12"/>
        </w:rPr>
      </w:pPr>
    </w:p>
    <w:p w14:paraId="4AF512CF" w14:textId="6A22079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Préparations froides</w:t>
      </w:r>
      <w:r w:rsidRPr="002B1203">
        <w:rPr>
          <w:b/>
          <w:bCs/>
          <w:sz w:val="20"/>
          <w:szCs w:val="20"/>
        </w:rPr>
        <w:t> :</w:t>
      </w:r>
      <w:r w:rsidRPr="002B1203">
        <w:rPr>
          <w:b/>
          <w:bCs/>
          <w:sz w:val="18"/>
          <w:szCs w:val="18"/>
        </w:rPr>
        <w:t xml:space="preserve"> </w:t>
      </w:r>
      <w:r w:rsidRPr="002B1203">
        <w:rPr>
          <w:rFonts w:ascii="Arial" w:hAnsi="Arial" w:cs="Arial"/>
          <w:sz w:val="18"/>
          <w:szCs w:val="18"/>
        </w:rPr>
        <w:t>Surveiller l'hygiène des mains. Utilisation des gants et veiller à un lavage fréquent des mains. Utiliser des masques bucco-nasaux, portés correctement et changés régulièrement. Nettoyer et désinfecter le matériel</w:t>
      </w:r>
      <w:r w:rsidR="00E70A08">
        <w:rPr>
          <w:rFonts w:ascii="Arial" w:hAnsi="Arial" w:cs="Arial"/>
          <w:sz w:val="18"/>
          <w:szCs w:val="18"/>
        </w:rPr>
        <w:t xml:space="preserve"> et les surfaces de travail</w:t>
      </w:r>
      <w:r w:rsidRPr="002B1203">
        <w:rPr>
          <w:rFonts w:ascii="Arial" w:hAnsi="Arial" w:cs="Arial"/>
          <w:sz w:val="18"/>
          <w:szCs w:val="18"/>
        </w:rPr>
        <w:t xml:space="preserve"> avant fabrication des </w:t>
      </w:r>
      <w:r w:rsidR="007139D6" w:rsidRPr="002B1203">
        <w:rPr>
          <w:rFonts w:ascii="Arial" w:hAnsi="Arial" w:cs="Arial"/>
          <w:sz w:val="18"/>
          <w:szCs w:val="18"/>
        </w:rPr>
        <w:t>préparations.</w:t>
      </w:r>
      <w:r w:rsidR="000E0A0D" w:rsidRPr="002B1203">
        <w:rPr>
          <w:rFonts w:ascii="Arial" w:hAnsi="Arial" w:cs="Arial"/>
          <w:sz w:val="18"/>
          <w:szCs w:val="18"/>
        </w:rPr>
        <w:t xml:space="preserve"> </w:t>
      </w:r>
      <w:r w:rsidRPr="002B1203">
        <w:rPr>
          <w:rFonts w:ascii="Arial" w:hAnsi="Arial" w:cs="Arial"/>
          <w:sz w:val="18"/>
          <w:szCs w:val="18"/>
        </w:rPr>
        <w:t xml:space="preserve">Planifier le travail pour éviter toute attente inutile. Maintenir à température inférieure à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xml:space="preserve"> Veiller à ce que les DLC des matières premières couvrent largement celles des produits finis. </w:t>
      </w:r>
    </w:p>
    <w:p w14:paraId="36DF7B2D" w14:textId="77777777" w:rsidR="00F859EB" w:rsidRPr="001C0F99" w:rsidRDefault="00F859EB" w:rsidP="00F859EB">
      <w:pPr>
        <w:autoSpaceDE w:val="0"/>
        <w:autoSpaceDN w:val="0"/>
        <w:adjustRightInd w:val="0"/>
        <w:rPr>
          <w:rFonts w:ascii="Arial" w:hAnsi="Arial" w:cs="Arial"/>
          <w:sz w:val="12"/>
          <w:szCs w:val="12"/>
        </w:rPr>
      </w:pPr>
    </w:p>
    <w:p w14:paraId="36852E03" w14:textId="77777777" w:rsidR="00F859EB" w:rsidRPr="002B1203" w:rsidRDefault="00F859EB" w:rsidP="00F859EB">
      <w:pPr>
        <w:autoSpaceDE w:val="0"/>
        <w:autoSpaceDN w:val="0"/>
        <w:adjustRightInd w:val="0"/>
        <w:rPr>
          <w:rFonts w:ascii="Arial" w:hAnsi="Arial" w:cs="Arial"/>
          <w:b/>
          <w:bCs/>
          <w:sz w:val="20"/>
          <w:szCs w:val="20"/>
        </w:rPr>
      </w:pPr>
      <w:r w:rsidRPr="002B1203">
        <w:rPr>
          <w:rFonts w:ascii="Arial" w:hAnsi="Arial" w:cs="Arial"/>
          <w:b/>
          <w:bCs/>
          <w:sz w:val="20"/>
          <w:szCs w:val="20"/>
        </w:rPr>
        <w:t xml:space="preserve">Déconditionnement – reconditionnement de produits </w:t>
      </w:r>
    </w:p>
    <w:p w14:paraId="2E42F990" w14:textId="7777777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sz w:val="18"/>
          <w:szCs w:val="18"/>
        </w:rPr>
        <w:t xml:space="preserve">(Cette catégorie comprend également les viandes cuites sur place puis refroidies avant tranchage qui sont par conséquent remanipulées avant leur remise en température). Les opérations de transvasement, assemblage, tranchage etc. doivent être effectuées en moins d’une heure.. Produit froid transvasé : conservation possible jusqu’au lendemain à condition d’être remis au froid positif dès la fin des opérations. Entreposage entre </w:t>
      </w:r>
      <w:smartTag w:uri="urn:schemas-microsoft-com:office:smarttags" w:element="metricconverter">
        <w:smartTagPr>
          <w:attr w:name="ProductID" w:val="0ﾰC"/>
        </w:smartTagPr>
        <w:r w:rsidRPr="002B1203">
          <w:rPr>
            <w:rFonts w:ascii="Arial" w:hAnsi="Arial" w:cs="Arial"/>
            <w:sz w:val="18"/>
            <w:szCs w:val="18"/>
          </w:rPr>
          <w:t>0°C</w:t>
        </w:r>
      </w:smartTag>
      <w:r w:rsidRPr="002B1203">
        <w:rPr>
          <w:rFonts w:ascii="Arial" w:hAnsi="Arial" w:cs="Arial"/>
          <w:sz w:val="18"/>
          <w:szCs w:val="18"/>
        </w:rPr>
        <w:t xml:space="preserve">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xml:space="preserve"> jusqu’à la jusqu’à distribution.</w:t>
      </w:r>
    </w:p>
    <w:p w14:paraId="5A6CE64C" w14:textId="77777777" w:rsidR="00F859EB" w:rsidRPr="001C0F99" w:rsidRDefault="00F859EB" w:rsidP="00F859EB">
      <w:pPr>
        <w:autoSpaceDE w:val="0"/>
        <w:autoSpaceDN w:val="0"/>
        <w:adjustRightInd w:val="0"/>
        <w:rPr>
          <w:rFonts w:ascii="Arial" w:hAnsi="Arial" w:cs="Arial"/>
          <w:sz w:val="12"/>
          <w:szCs w:val="12"/>
        </w:rPr>
      </w:pPr>
    </w:p>
    <w:p w14:paraId="1ECBDB69" w14:textId="77777777" w:rsidR="00F859EB" w:rsidRPr="002B1203" w:rsidRDefault="00F859EB" w:rsidP="00F859EB">
      <w:pPr>
        <w:autoSpaceDE w:val="0"/>
        <w:autoSpaceDN w:val="0"/>
        <w:adjustRightInd w:val="0"/>
        <w:rPr>
          <w:rFonts w:ascii="Arial" w:hAnsi="Arial" w:cs="Arial"/>
          <w:b/>
          <w:bCs/>
          <w:sz w:val="20"/>
          <w:szCs w:val="20"/>
        </w:rPr>
      </w:pPr>
      <w:r w:rsidRPr="002B1203">
        <w:rPr>
          <w:rFonts w:ascii="Arial" w:hAnsi="Arial" w:cs="Arial"/>
          <w:b/>
          <w:bCs/>
          <w:sz w:val="20"/>
          <w:szCs w:val="20"/>
        </w:rPr>
        <w:t>Préparations froides mixées :</w:t>
      </w:r>
    </w:p>
    <w:p w14:paraId="0DAD10E8" w14:textId="7777777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sz w:val="18"/>
          <w:szCs w:val="18"/>
        </w:rPr>
        <w:t xml:space="preserve">Hachage </w:t>
      </w:r>
      <w:proofErr w:type="spellStart"/>
      <w:r w:rsidRPr="002B1203">
        <w:rPr>
          <w:rFonts w:ascii="Arial" w:hAnsi="Arial" w:cs="Arial"/>
          <w:b/>
          <w:sz w:val="18"/>
          <w:szCs w:val="18"/>
        </w:rPr>
        <w:t>Cutterage</w:t>
      </w:r>
      <w:proofErr w:type="spellEnd"/>
      <w:r w:rsidRPr="002B1203">
        <w:rPr>
          <w:rFonts w:ascii="Arial" w:hAnsi="Arial" w:cs="Arial"/>
          <w:b/>
          <w:sz w:val="18"/>
          <w:szCs w:val="18"/>
        </w:rPr>
        <w:t> :</w:t>
      </w:r>
      <w:r w:rsidRPr="002B1203">
        <w:rPr>
          <w:rFonts w:ascii="Arial" w:hAnsi="Arial" w:cs="Arial"/>
          <w:sz w:val="18"/>
          <w:szCs w:val="18"/>
        </w:rPr>
        <w:t xml:space="preserve"> - Utiliser du matériel nettoyé et désinfecté avant chaque utilisation - Respecter les règles d'hygiène du Personnel.  </w:t>
      </w:r>
      <w:r w:rsidRPr="002B1203">
        <w:rPr>
          <w:rFonts w:ascii="Arial" w:hAnsi="Arial" w:cs="Arial"/>
          <w:b/>
          <w:sz w:val="18"/>
          <w:szCs w:val="18"/>
        </w:rPr>
        <w:t>Conditionnement :</w:t>
      </w:r>
      <w:r w:rsidRPr="002B1203">
        <w:rPr>
          <w:rFonts w:ascii="Arial" w:hAnsi="Arial" w:cs="Arial"/>
          <w:sz w:val="18"/>
          <w:szCs w:val="18"/>
        </w:rPr>
        <w:t xml:space="preserve"> 1 HEURE MAX PAR PRODUIT - Veiller à la propreté des contenants - Travailler en salle de préparation froid (</w:t>
      </w:r>
      <w:smartTag w:uri="urn:schemas-microsoft-com:office:smarttags" w:element="metricconverter">
        <w:smartTagPr>
          <w:attr w:name="ProductID" w:val="12ﾰC"/>
        </w:smartTagPr>
        <w:r w:rsidRPr="002B1203">
          <w:rPr>
            <w:rFonts w:ascii="Arial" w:hAnsi="Arial" w:cs="Arial"/>
            <w:sz w:val="18"/>
            <w:szCs w:val="18"/>
          </w:rPr>
          <w:t>12°C</w:t>
        </w:r>
      </w:smartTag>
      <w:r w:rsidRPr="002B1203">
        <w:rPr>
          <w:rFonts w:ascii="Arial" w:hAnsi="Arial" w:cs="Arial"/>
          <w:sz w:val="18"/>
          <w:szCs w:val="18"/>
        </w:rPr>
        <w:t xml:space="preserve"> max) </w:t>
      </w:r>
      <w:r w:rsidRPr="002B1203">
        <w:rPr>
          <w:rFonts w:ascii="Arial" w:hAnsi="Arial" w:cs="Arial"/>
          <w:b/>
          <w:sz w:val="18"/>
          <w:szCs w:val="18"/>
        </w:rPr>
        <w:t>- Organisation du travail,</w:t>
      </w:r>
      <w:r w:rsidRPr="002B1203">
        <w:rPr>
          <w:rFonts w:ascii="Arial" w:hAnsi="Arial" w:cs="Arial"/>
          <w:b/>
          <w:bCs/>
          <w:sz w:val="18"/>
          <w:szCs w:val="18"/>
        </w:rPr>
        <w:t xml:space="preserve"> </w:t>
      </w:r>
      <w:r w:rsidRPr="002B1203">
        <w:rPr>
          <w:rFonts w:ascii="Arial" w:hAnsi="Arial" w:cs="Arial"/>
          <w:sz w:val="18"/>
          <w:szCs w:val="18"/>
        </w:rPr>
        <w:t>travailler en série afin de ne pas</w:t>
      </w:r>
      <w:r w:rsidRPr="002B1203">
        <w:rPr>
          <w:rFonts w:ascii="Arial" w:hAnsi="Arial" w:cs="Arial"/>
          <w:b/>
          <w:bCs/>
          <w:sz w:val="18"/>
          <w:szCs w:val="18"/>
        </w:rPr>
        <w:t xml:space="preserve"> </w:t>
      </w:r>
      <w:r w:rsidRPr="002B1203">
        <w:rPr>
          <w:rFonts w:ascii="Arial" w:hAnsi="Arial" w:cs="Arial"/>
          <w:sz w:val="18"/>
          <w:szCs w:val="18"/>
        </w:rPr>
        <w:t xml:space="preserve">différer le stockage.  </w:t>
      </w:r>
      <w:r w:rsidRPr="002B1203">
        <w:rPr>
          <w:rFonts w:ascii="Arial" w:hAnsi="Arial" w:cs="Arial"/>
          <w:b/>
          <w:sz w:val="18"/>
          <w:szCs w:val="18"/>
        </w:rPr>
        <w:t>- Stockage froid :</w:t>
      </w:r>
      <w:r w:rsidRPr="002B1203">
        <w:rPr>
          <w:rFonts w:ascii="Arial" w:hAnsi="Arial" w:cs="Arial"/>
          <w:sz w:val="18"/>
          <w:szCs w:val="18"/>
        </w:rPr>
        <w:t xml:space="preserve"> - Stocker à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xml:space="preserve"> maximum </w:t>
      </w:r>
      <w:r w:rsidRPr="002B1203">
        <w:rPr>
          <w:rFonts w:ascii="Arial" w:hAnsi="Arial" w:cs="Arial"/>
          <w:b/>
          <w:sz w:val="18"/>
          <w:szCs w:val="18"/>
        </w:rPr>
        <w:t>-Allotissement :</w:t>
      </w:r>
      <w:r w:rsidRPr="002B1203">
        <w:rPr>
          <w:rFonts w:ascii="Arial" w:hAnsi="Arial" w:cs="Arial"/>
          <w:sz w:val="18"/>
          <w:szCs w:val="18"/>
        </w:rPr>
        <w:t xml:space="preserve"> - Ne pas dépasser 2 h à </w:t>
      </w:r>
      <w:smartTag w:uri="urn:schemas-microsoft-com:office:smarttags" w:element="metricconverter">
        <w:smartTagPr>
          <w:attr w:name="ProductID" w:val="10ﾰC"/>
        </w:smartTagPr>
        <w:r w:rsidRPr="002B1203">
          <w:rPr>
            <w:rFonts w:ascii="Arial" w:hAnsi="Arial" w:cs="Arial"/>
            <w:sz w:val="18"/>
            <w:szCs w:val="18"/>
          </w:rPr>
          <w:t>10°C</w:t>
        </w:r>
      </w:smartTag>
      <w:r w:rsidRPr="002B1203">
        <w:rPr>
          <w:rFonts w:ascii="Arial" w:hAnsi="Arial" w:cs="Arial"/>
          <w:sz w:val="18"/>
          <w:szCs w:val="18"/>
        </w:rPr>
        <w:t xml:space="preserve"> Max</w:t>
      </w:r>
    </w:p>
    <w:p w14:paraId="436E4BE1" w14:textId="77777777" w:rsidR="00F859EB" w:rsidRPr="001C0F99" w:rsidRDefault="00F859EB" w:rsidP="00F859EB">
      <w:pPr>
        <w:autoSpaceDE w:val="0"/>
        <w:autoSpaceDN w:val="0"/>
        <w:adjustRightInd w:val="0"/>
        <w:rPr>
          <w:rFonts w:ascii="Arial" w:hAnsi="Arial" w:cs="Arial"/>
          <w:sz w:val="12"/>
          <w:szCs w:val="12"/>
        </w:rPr>
      </w:pPr>
    </w:p>
    <w:p w14:paraId="7961C808" w14:textId="3843A07B"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Conditionnement à froid :</w:t>
      </w:r>
      <w:r w:rsidRPr="002B1203">
        <w:rPr>
          <w:b/>
          <w:bCs/>
          <w:sz w:val="18"/>
          <w:szCs w:val="18"/>
        </w:rPr>
        <w:t xml:space="preserve"> </w:t>
      </w:r>
      <w:r w:rsidR="000E0A0D">
        <w:rPr>
          <w:rFonts w:ascii="Arial" w:hAnsi="Arial" w:cs="Arial"/>
          <w:sz w:val="18"/>
          <w:szCs w:val="18"/>
        </w:rPr>
        <w:t>Surveiller l'hygiène des mains et se laver les mains r</w:t>
      </w:r>
      <w:r w:rsidRPr="002B1203">
        <w:rPr>
          <w:rFonts w:ascii="Arial" w:hAnsi="Arial" w:cs="Arial"/>
          <w:sz w:val="18"/>
          <w:szCs w:val="18"/>
        </w:rPr>
        <w:t xml:space="preserve">égulièrement. Si nécessaire, utiliser des masques </w:t>
      </w:r>
      <w:r w:rsidR="007139D6" w:rsidRPr="002B1203">
        <w:rPr>
          <w:rFonts w:ascii="Arial" w:hAnsi="Arial" w:cs="Arial"/>
          <w:sz w:val="18"/>
          <w:szCs w:val="18"/>
        </w:rPr>
        <w:t>bucco-nasaux</w:t>
      </w:r>
      <w:r w:rsidRPr="002B1203">
        <w:rPr>
          <w:rFonts w:ascii="Arial" w:hAnsi="Arial" w:cs="Arial"/>
          <w:sz w:val="18"/>
          <w:szCs w:val="18"/>
        </w:rPr>
        <w:t xml:space="preserve">, portés correctement et changés régulièrement. Surveiller la propreté du matériel utilisé. Eliminer les suremballages des barquettes jetables avant introduction dans la salle de conditionnement. Refroidir préalablement les contenants. Si le conditionnement est différé, maintenir à température inférieure à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xml:space="preserve">. </w:t>
      </w:r>
    </w:p>
    <w:p w14:paraId="3743DE2E" w14:textId="77777777" w:rsidR="00F859EB" w:rsidRPr="001C0F99" w:rsidRDefault="00F859EB" w:rsidP="00F859EB">
      <w:pPr>
        <w:autoSpaceDE w:val="0"/>
        <w:autoSpaceDN w:val="0"/>
        <w:adjustRightInd w:val="0"/>
        <w:rPr>
          <w:rFonts w:ascii="Arial" w:hAnsi="Arial" w:cs="Arial"/>
          <w:sz w:val="12"/>
          <w:szCs w:val="12"/>
        </w:rPr>
      </w:pPr>
    </w:p>
    <w:p w14:paraId="41AF6D8B" w14:textId="7777777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Mise sous vide et conservation sous-vide</w:t>
      </w:r>
      <w:r w:rsidRPr="002B1203">
        <w:rPr>
          <w:rFonts w:ascii="Arial" w:hAnsi="Arial" w:cs="Arial"/>
          <w:b/>
          <w:bCs/>
          <w:sz w:val="18"/>
          <w:szCs w:val="18"/>
        </w:rPr>
        <w:t> :</w:t>
      </w:r>
      <w:r w:rsidRPr="002B1203">
        <w:rPr>
          <w:b/>
          <w:bCs/>
          <w:sz w:val="18"/>
          <w:szCs w:val="18"/>
        </w:rPr>
        <w:t xml:space="preserve"> </w:t>
      </w:r>
      <w:r w:rsidRPr="002B1203">
        <w:rPr>
          <w:rFonts w:ascii="Arial" w:hAnsi="Arial" w:cs="Arial"/>
          <w:sz w:val="18"/>
          <w:szCs w:val="18"/>
        </w:rPr>
        <w:t xml:space="preserve">N'utiliser que des films aptes au contact des denrées alimentaires. Vérifier et valider régulièrement les réglages de l'appareil. Valider la durée de vie des produits par un plan de contrôle par analyses microbiologiques. </w:t>
      </w:r>
    </w:p>
    <w:p w14:paraId="020A3761" w14:textId="77777777" w:rsidR="00F859EB" w:rsidRPr="001C0F99" w:rsidRDefault="00F859EB" w:rsidP="00F859EB">
      <w:pPr>
        <w:autoSpaceDE w:val="0"/>
        <w:autoSpaceDN w:val="0"/>
        <w:adjustRightInd w:val="0"/>
        <w:rPr>
          <w:rFonts w:ascii="Arial" w:hAnsi="Arial" w:cs="Arial"/>
          <w:sz w:val="12"/>
          <w:szCs w:val="12"/>
        </w:rPr>
      </w:pPr>
    </w:p>
    <w:p w14:paraId="5CFB3B76" w14:textId="7777777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Cuissons :</w:t>
      </w:r>
      <w:r w:rsidRPr="002B1203">
        <w:rPr>
          <w:b/>
          <w:bCs/>
          <w:sz w:val="18"/>
          <w:szCs w:val="18"/>
        </w:rPr>
        <w:t xml:space="preserve"> </w:t>
      </w:r>
      <w:r w:rsidRPr="002B1203">
        <w:rPr>
          <w:rFonts w:ascii="Arial" w:hAnsi="Arial" w:cs="Arial"/>
          <w:sz w:val="18"/>
          <w:szCs w:val="18"/>
        </w:rPr>
        <w:t xml:space="preserve">mettre en place des barèmes de cuisson par catégories de produits et respecter les couples temps-température. Appliquer les mesures d'hygiène générale. Débarrasser les plans de travail de tout matériel inutile ; désinfecter. Limiter l'attente du produit cuit avant refroidissement ou conditionnement. </w:t>
      </w:r>
    </w:p>
    <w:p w14:paraId="2D24F2B1" w14:textId="77777777" w:rsidR="00F859EB" w:rsidRPr="001C0F99" w:rsidRDefault="00F859EB" w:rsidP="00F859EB">
      <w:pPr>
        <w:autoSpaceDE w:val="0"/>
        <w:autoSpaceDN w:val="0"/>
        <w:adjustRightInd w:val="0"/>
        <w:rPr>
          <w:rFonts w:ascii="Arial" w:hAnsi="Arial" w:cs="Arial"/>
          <w:sz w:val="12"/>
          <w:szCs w:val="12"/>
        </w:rPr>
      </w:pPr>
    </w:p>
    <w:p w14:paraId="7D7F2C17" w14:textId="7777777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Débarrassage et conditionnement à chaud :</w:t>
      </w:r>
      <w:r w:rsidRPr="002B1203">
        <w:rPr>
          <w:b/>
          <w:bCs/>
          <w:sz w:val="18"/>
          <w:szCs w:val="18"/>
        </w:rPr>
        <w:t xml:space="preserve"> </w:t>
      </w:r>
      <w:r w:rsidRPr="002B1203">
        <w:rPr>
          <w:rFonts w:ascii="Arial" w:hAnsi="Arial" w:cs="Arial"/>
          <w:sz w:val="18"/>
          <w:szCs w:val="18"/>
        </w:rPr>
        <w:t>Veiller à l'hygiène des manipulations. N'utilisez que des contenants désinfectés avant chaque emploi. Eliminer les suremballages des barquettes jetables avant introduction dans la salle de conditionnement. Utiliser des récipients contenant une faible épaisseur de produit. Les produits chauds sont à entreposer à une température supérieure à +</w:t>
      </w:r>
      <w:smartTag w:uri="urn:schemas-microsoft-com:office:smarttags" w:element="metricconverter">
        <w:smartTagPr>
          <w:attr w:name="ProductID" w:val="63ﾰC"/>
        </w:smartTagPr>
        <w:r w:rsidRPr="002B1203">
          <w:rPr>
            <w:rFonts w:ascii="Arial" w:hAnsi="Arial" w:cs="Arial"/>
            <w:sz w:val="18"/>
            <w:szCs w:val="18"/>
          </w:rPr>
          <w:t>63°C</w:t>
        </w:r>
      </w:smartTag>
      <w:r w:rsidRPr="002B1203">
        <w:rPr>
          <w:rFonts w:ascii="Arial" w:hAnsi="Arial" w:cs="Arial"/>
          <w:sz w:val="18"/>
          <w:szCs w:val="18"/>
        </w:rPr>
        <w:t>. en attendant le conditionnement. Les produits froids sont à entreposer à une température comprise entre 0 et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Respecter la règle du Premier entré, Premier sorti.</w:t>
      </w:r>
    </w:p>
    <w:p w14:paraId="12CB6C9D" w14:textId="77777777" w:rsidR="00F859EB" w:rsidRPr="001C0F99" w:rsidRDefault="00F859EB" w:rsidP="00F859EB">
      <w:pPr>
        <w:autoSpaceDE w:val="0"/>
        <w:autoSpaceDN w:val="0"/>
        <w:adjustRightInd w:val="0"/>
        <w:rPr>
          <w:rFonts w:ascii="Arial" w:hAnsi="Arial" w:cs="Arial"/>
          <w:sz w:val="12"/>
          <w:szCs w:val="12"/>
        </w:rPr>
      </w:pPr>
    </w:p>
    <w:p w14:paraId="21127910" w14:textId="77B96DCC"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Refroidissement rapide :</w:t>
      </w:r>
      <w:r w:rsidRPr="002B1203">
        <w:rPr>
          <w:rFonts w:ascii="Arial" w:hAnsi="Arial" w:cs="Arial"/>
          <w:sz w:val="18"/>
          <w:szCs w:val="18"/>
        </w:rPr>
        <w:t xml:space="preserve"> Mise en place de cellule de refroidissement, vérifier la sonde de température.  Nettoyer, désinfecter, rincer avant utilisation les récipients réutilisables. Etablir pour chaque catégorie de produits les conditions du refroidissement. Etablir des protocoles spécifiques de refroidissement pour les grosses pièces de viande Planifier les passages en cellule de refroidissement Contrôler la température de </w:t>
      </w:r>
      <w:r w:rsidR="007139D6" w:rsidRPr="002B1203">
        <w:rPr>
          <w:rFonts w:ascii="Arial" w:hAnsi="Arial" w:cs="Arial"/>
          <w:sz w:val="18"/>
          <w:szCs w:val="18"/>
        </w:rPr>
        <w:t>réception des</w:t>
      </w:r>
      <w:r w:rsidRPr="002B1203">
        <w:rPr>
          <w:rFonts w:ascii="Arial" w:hAnsi="Arial" w:cs="Arial"/>
          <w:sz w:val="18"/>
          <w:szCs w:val="18"/>
        </w:rPr>
        <w:t xml:space="preserve"> produits (en provenance du poste cuisson ou des chambres froides).  Refroidir à +</w:t>
      </w:r>
      <w:smartTag w:uri="urn:schemas-microsoft-com:office:smarttags" w:element="metricconverter">
        <w:smartTagPr>
          <w:attr w:name="ProductID" w:val="10ﾰC"/>
        </w:smartTagPr>
        <w:r w:rsidRPr="002B1203">
          <w:rPr>
            <w:rFonts w:ascii="Arial" w:hAnsi="Arial" w:cs="Arial"/>
            <w:sz w:val="18"/>
            <w:szCs w:val="18"/>
          </w:rPr>
          <w:t>10°C</w:t>
        </w:r>
      </w:smartTag>
      <w:r w:rsidRPr="002B1203">
        <w:rPr>
          <w:rFonts w:ascii="Arial" w:hAnsi="Arial" w:cs="Arial"/>
          <w:sz w:val="18"/>
          <w:szCs w:val="18"/>
        </w:rPr>
        <w:t xml:space="preserve"> en moins de 2 heures (liaison froide).  Contrôler la température de sortie des produits.  Couvrir les denrées (couvercles, film…) en cellule de refroidissement Maintenir les produits refroidis à une température inférieure à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xml:space="preserve"> jusqu'à remise en température. Assurer la maintenance de la cellule de refroidissement. </w:t>
      </w:r>
    </w:p>
    <w:p w14:paraId="5CBB0CDD" w14:textId="77777777" w:rsidR="00F859EB" w:rsidRPr="001C0F99" w:rsidRDefault="00F859EB" w:rsidP="00F859EB">
      <w:pPr>
        <w:autoSpaceDE w:val="0"/>
        <w:autoSpaceDN w:val="0"/>
        <w:adjustRightInd w:val="0"/>
        <w:rPr>
          <w:rFonts w:ascii="Arial" w:hAnsi="Arial" w:cs="Arial"/>
          <w:sz w:val="12"/>
          <w:szCs w:val="12"/>
        </w:rPr>
      </w:pPr>
    </w:p>
    <w:p w14:paraId="0EE96104" w14:textId="77777777"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Entreposage des produits fabriqués :</w:t>
      </w:r>
      <w:r w:rsidRPr="002B1203">
        <w:rPr>
          <w:b/>
          <w:bCs/>
          <w:sz w:val="18"/>
          <w:szCs w:val="18"/>
        </w:rPr>
        <w:t xml:space="preserve"> </w:t>
      </w:r>
      <w:r w:rsidRPr="002B1203">
        <w:rPr>
          <w:rFonts w:ascii="Arial" w:hAnsi="Arial" w:cs="Arial"/>
          <w:sz w:val="18"/>
          <w:szCs w:val="18"/>
        </w:rPr>
        <w:t>Protéger les produits finis entreposés. Les produits froids sont à entreposer à une température comprise entre 0 et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xml:space="preserve">. Respecter la règle du Premier entré, Premier sorti ; vérifier les DLC régulièrement. </w:t>
      </w:r>
    </w:p>
    <w:p w14:paraId="2A3B8B0E" w14:textId="77777777" w:rsidR="00F859EB" w:rsidRPr="001C0F99" w:rsidRDefault="00F859EB" w:rsidP="00F859EB">
      <w:pPr>
        <w:autoSpaceDE w:val="0"/>
        <w:autoSpaceDN w:val="0"/>
        <w:adjustRightInd w:val="0"/>
        <w:rPr>
          <w:rFonts w:ascii="Arial" w:hAnsi="Arial" w:cs="Arial"/>
          <w:sz w:val="12"/>
          <w:szCs w:val="12"/>
        </w:rPr>
      </w:pPr>
    </w:p>
    <w:p w14:paraId="49525F31" w14:textId="007BD59B" w:rsidR="00F859EB" w:rsidRPr="002B1203" w:rsidRDefault="00F859EB" w:rsidP="00F859EB">
      <w:pPr>
        <w:autoSpaceDE w:val="0"/>
        <w:autoSpaceDN w:val="0"/>
        <w:adjustRightInd w:val="0"/>
        <w:rPr>
          <w:rFonts w:ascii="Arial" w:hAnsi="Arial" w:cs="Arial"/>
          <w:sz w:val="18"/>
          <w:szCs w:val="18"/>
        </w:rPr>
      </w:pPr>
      <w:r w:rsidRPr="002B1203">
        <w:rPr>
          <w:rFonts w:ascii="Arial" w:hAnsi="Arial" w:cs="Arial"/>
          <w:b/>
          <w:bCs/>
          <w:sz w:val="20"/>
          <w:szCs w:val="20"/>
        </w:rPr>
        <w:t>Allotissement :</w:t>
      </w:r>
      <w:r w:rsidRPr="002B1203">
        <w:rPr>
          <w:rFonts w:ascii="Arial" w:hAnsi="Arial" w:cs="Arial"/>
          <w:sz w:val="18"/>
          <w:szCs w:val="18"/>
        </w:rPr>
        <w:t xml:space="preserve"> Respecter les règles d'hygiène applicables aux zones de production. Eviter la circulation du personnel de la zone d'allotissement vers la zone de </w:t>
      </w:r>
      <w:r w:rsidR="007139D6" w:rsidRPr="002B1203">
        <w:rPr>
          <w:rFonts w:ascii="Arial" w:hAnsi="Arial" w:cs="Arial"/>
          <w:sz w:val="18"/>
          <w:szCs w:val="18"/>
        </w:rPr>
        <w:t>fabrication.</w:t>
      </w:r>
      <w:r w:rsidRPr="002B1203">
        <w:rPr>
          <w:rFonts w:ascii="Arial" w:hAnsi="Arial" w:cs="Arial"/>
          <w:sz w:val="18"/>
          <w:szCs w:val="18"/>
        </w:rPr>
        <w:t xml:space="preserve"> S'assurer de la propreté du matériel et de la vaisselle avant utilisation. Surveiller la propreté des locaux (murs, plafond). Protéger les denrées alimentaires pendant l'allotissement selon le </w:t>
      </w:r>
      <w:r w:rsidR="007139D6" w:rsidRPr="002B1203">
        <w:rPr>
          <w:rFonts w:ascii="Arial" w:hAnsi="Arial" w:cs="Arial"/>
          <w:sz w:val="18"/>
          <w:szCs w:val="18"/>
        </w:rPr>
        <w:t>besoin.</w:t>
      </w:r>
      <w:r w:rsidRPr="002B1203">
        <w:rPr>
          <w:rFonts w:ascii="Arial" w:hAnsi="Arial" w:cs="Arial"/>
          <w:sz w:val="18"/>
          <w:szCs w:val="18"/>
        </w:rPr>
        <w:t xml:space="preserve"> Déconditionner les plats froids </w:t>
      </w:r>
      <w:r w:rsidR="007139D6" w:rsidRPr="002B1203">
        <w:rPr>
          <w:rFonts w:ascii="Arial" w:hAnsi="Arial" w:cs="Arial"/>
          <w:sz w:val="18"/>
          <w:szCs w:val="18"/>
        </w:rPr>
        <w:t>multi portions</w:t>
      </w:r>
      <w:r w:rsidRPr="002B1203">
        <w:rPr>
          <w:rFonts w:ascii="Arial" w:hAnsi="Arial" w:cs="Arial"/>
          <w:sz w:val="18"/>
          <w:szCs w:val="18"/>
        </w:rPr>
        <w:t xml:space="preserve"> le plus près possible du départ des produits. Stockage en chambre froide à </w:t>
      </w:r>
      <w:smartTag w:uri="urn:schemas-microsoft-com:office:smarttags" w:element="metricconverter">
        <w:smartTagPr>
          <w:attr w:name="ProductID" w:val="3ﾰC"/>
        </w:smartTagPr>
        <w:r w:rsidRPr="002B1203">
          <w:rPr>
            <w:rFonts w:ascii="Arial" w:hAnsi="Arial" w:cs="Arial"/>
            <w:sz w:val="18"/>
            <w:szCs w:val="18"/>
          </w:rPr>
          <w:t>3°C</w:t>
        </w:r>
      </w:smartTag>
      <w:r w:rsidRPr="002B1203">
        <w:rPr>
          <w:rFonts w:ascii="Arial" w:hAnsi="Arial" w:cs="Arial"/>
          <w:sz w:val="18"/>
          <w:szCs w:val="18"/>
        </w:rPr>
        <w:t xml:space="preserve"> ou chargement véhicule réfrigéré.</w:t>
      </w:r>
    </w:p>
    <w:p w14:paraId="781AC319" w14:textId="77777777" w:rsidR="00432AB2" w:rsidRDefault="00432AB2" w:rsidP="00432AB2">
      <w:pPr>
        <w:pStyle w:val="En-tte"/>
        <w:snapToGrid w:val="0"/>
        <w:rPr>
          <w:rFonts w:ascii="Arial Narrow" w:hAnsi="Arial Narrow"/>
          <w:b/>
        </w:rPr>
      </w:pPr>
    </w:p>
    <w:p w14:paraId="4B807E3B" w14:textId="77777777" w:rsidR="003335E1" w:rsidRDefault="003335E1" w:rsidP="00432AB2">
      <w:pPr>
        <w:pStyle w:val="En-tte"/>
        <w:snapToGrid w:val="0"/>
        <w:rPr>
          <w:rFonts w:ascii="Arial Narrow" w:hAnsi="Arial Narrow"/>
          <w:b/>
        </w:rPr>
      </w:pPr>
    </w:p>
    <w:sectPr w:rsidR="003335E1" w:rsidSect="00DE088D">
      <w:headerReference w:type="default" r:id="rId7"/>
      <w:footerReference w:type="default" r:id="rId8"/>
      <w:pgSz w:w="11906" w:h="16838" w:code="9"/>
      <w:pgMar w:top="284" w:right="340" w:bottom="284"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546A29" w14:textId="77777777" w:rsidR="00255829" w:rsidRDefault="00255829">
      <w:r>
        <w:separator/>
      </w:r>
    </w:p>
  </w:endnote>
  <w:endnote w:type="continuationSeparator" w:id="0">
    <w:p w14:paraId="3FFA26C8" w14:textId="77777777" w:rsidR="00255829" w:rsidRDefault="0025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45" w:type="dxa"/>
      <w:jc w:val="center"/>
      <w:tblBorders>
        <w:top w:val="single" w:sz="4" w:space="0" w:color="000000"/>
      </w:tblBorders>
      <w:tblLayout w:type="fixed"/>
      <w:tblCellMar>
        <w:left w:w="70" w:type="dxa"/>
        <w:right w:w="70" w:type="dxa"/>
      </w:tblCellMar>
      <w:tblLook w:val="0000" w:firstRow="0" w:lastRow="0" w:firstColumn="0" w:lastColumn="0" w:noHBand="0" w:noVBand="0"/>
    </w:tblPr>
    <w:tblGrid>
      <w:gridCol w:w="6508"/>
      <w:gridCol w:w="3009"/>
      <w:gridCol w:w="1228"/>
    </w:tblGrid>
    <w:tr w:rsidR="008A0AD0" w14:paraId="254C85C7" w14:textId="77777777" w:rsidTr="00B146AC">
      <w:trPr>
        <w:cantSplit/>
        <w:jc w:val="center"/>
      </w:trPr>
      <w:tc>
        <w:tcPr>
          <w:tcW w:w="6508" w:type="dxa"/>
          <w:vAlign w:val="center"/>
        </w:tcPr>
        <w:p w14:paraId="2352E0B7" w14:textId="77777777" w:rsidR="008A0AD0" w:rsidRPr="00B146AC" w:rsidRDefault="008A0AD0" w:rsidP="00606AA0">
          <w:pPr>
            <w:pStyle w:val="Pieddepage"/>
            <w:rPr>
              <w:sz w:val="20"/>
              <w:szCs w:val="20"/>
            </w:rPr>
          </w:pPr>
          <w:r w:rsidRPr="00B146AC">
            <w:rPr>
              <w:sz w:val="20"/>
              <w:szCs w:val="20"/>
            </w:rPr>
            <w:t xml:space="preserve">Source documentaire </w:t>
          </w:r>
          <w:r w:rsidR="00510385">
            <w:rPr>
              <w:sz w:val="20"/>
              <w:szCs w:val="20"/>
            </w:rPr>
            <w:t>RESTAU-GUIDE</w:t>
          </w:r>
          <w:r w:rsidR="00654F92" w:rsidRPr="00B146AC">
            <w:rPr>
              <w:sz w:val="20"/>
              <w:szCs w:val="20"/>
            </w:rPr>
            <w:t xml:space="preserve"> -</w:t>
          </w:r>
          <w:r w:rsidR="00510385">
            <w:rPr>
              <w:sz w:val="20"/>
              <w:szCs w:val="20"/>
            </w:rPr>
            <w:t xml:space="preserve"> 1999</w:t>
          </w:r>
        </w:p>
      </w:tc>
      <w:tc>
        <w:tcPr>
          <w:tcW w:w="3009" w:type="dxa"/>
          <w:vAlign w:val="center"/>
        </w:tcPr>
        <w:p w14:paraId="3D838D4B" w14:textId="77777777" w:rsidR="008A0AD0" w:rsidRPr="00B146AC" w:rsidRDefault="00D25641" w:rsidP="00606AA0">
          <w:pPr>
            <w:snapToGrid w:val="0"/>
            <w:jc w:val="right"/>
            <w:rPr>
              <w:rFonts w:ascii="Arial" w:hAnsi="Arial" w:cs="Arial"/>
              <w:sz w:val="20"/>
              <w:szCs w:val="20"/>
            </w:rPr>
          </w:pPr>
          <w:r w:rsidRPr="00B146AC">
            <w:rPr>
              <w:rFonts w:cs="Arial"/>
              <w:sz w:val="20"/>
              <w:szCs w:val="20"/>
            </w:rPr>
            <w:fldChar w:fldCharType="begin"/>
          </w:r>
          <w:r w:rsidRPr="00B146AC">
            <w:rPr>
              <w:rFonts w:cs="Arial"/>
              <w:sz w:val="20"/>
              <w:szCs w:val="20"/>
            </w:rPr>
            <w:instrText xml:space="preserve"> FILENAME </w:instrText>
          </w:r>
          <w:r w:rsidRPr="00B146AC">
            <w:rPr>
              <w:rFonts w:cs="Arial"/>
              <w:sz w:val="20"/>
              <w:szCs w:val="20"/>
            </w:rPr>
            <w:fldChar w:fldCharType="separate"/>
          </w:r>
          <w:r w:rsidR="006B2E7B">
            <w:rPr>
              <w:rFonts w:cs="Arial"/>
              <w:noProof/>
              <w:sz w:val="20"/>
              <w:szCs w:val="20"/>
            </w:rPr>
            <w:t>PT Bonnes pratiques.doc</w:t>
          </w:r>
          <w:r w:rsidRPr="00B146AC">
            <w:rPr>
              <w:rFonts w:cs="Arial"/>
              <w:sz w:val="20"/>
              <w:szCs w:val="20"/>
            </w:rPr>
            <w:fldChar w:fldCharType="end"/>
          </w:r>
        </w:p>
      </w:tc>
      <w:tc>
        <w:tcPr>
          <w:tcW w:w="1228" w:type="dxa"/>
          <w:vAlign w:val="center"/>
        </w:tcPr>
        <w:p w14:paraId="7AD054A7" w14:textId="77777777" w:rsidR="008A0AD0" w:rsidRDefault="008A0AD0" w:rsidP="00606AA0">
          <w:pPr>
            <w:pStyle w:val="Style1"/>
            <w:widowControl/>
            <w:autoSpaceDE/>
            <w:snapToGrid w:val="0"/>
            <w:jc w:val="center"/>
            <w:rPr>
              <w:rFonts w:ascii="Arial" w:hAnsi="Arial" w:cs="Arial"/>
              <w:sz w:val="16"/>
              <w:szCs w:val="16"/>
            </w:rPr>
          </w:pPr>
          <w:r>
            <w:rPr>
              <w:rFonts w:ascii="Arial" w:hAnsi="Arial" w:cs="Arial"/>
              <w:sz w:val="16"/>
              <w:szCs w:val="16"/>
            </w:rPr>
            <w:t xml:space="preserve">Page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8820CD">
            <w:rPr>
              <w:rFonts w:cs="Arial"/>
              <w:noProof/>
              <w:sz w:val="16"/>
              <w:szCs w:val="16"/>
            </w:rPr>
            <w:t>1</w:t>
          </w:r>
          <w:r>
            <w:rPr>
              <w:rFonts w:cs="Arial"/>
              <w:sz w:val="16"/>
              <w:szCs w:val="16"/>
            </w:rPr>
            <w:fldChar w:fldCharType="end"/>
          </w:r>
          <w:r>
            <w:rPr>
              <w:rFonts w:ascii="Arial" w:hAnsi="Arial" w:cs="Arial"/>
              <w:sz w:val="16"/>
              <w:szCs w:val="16"/>
            </w:rPr>
            <w:t xml:space="preserve"> sur </w:t>
          </w:r>
          <w:r>
            <w:rPr>
              <w:rFonts w:cs="Arial"/>
              <w:sz w:val="16"/>
              <w:szCs w:val="16"/>
            </w:rPr>
            <w:fldChar w:fldCharType="begin"/>
          </w:r>
          <w:r>
            <w:rPr>
              <w:rFonts w:cs="Arial"/>
              <w:sz w:val="16"/>
              <w:szCs w:val="16"/>
            </w:rPr>
            <w:instrText xml:space="preserve"> NUMPAGES \*Arabic </w:instrText>
          </w:r>
          <w:r>
            <w:rPr>
              <w:rFonts w:cs="Arial"/>
              <w:sz w:val="16"/>
              <w:szCs w:val="16"/>
            </w:rPr>
            <w:fldChar w:fldCharType="separate"/>
          </w:r>
          <w:r w:rsidR="008820CD">
            <w:rPr>
              <w:rFonts w:cs="Arial"/>
              <w:noProof/>
              <w:sz w:val="16"/>
              <w:szCs w:val="16"/>
            </w:rPr>
            <w:t>2</w:t>
          </w:r>
          <w:r>
            <w:rPr>
              <w:rFonts w:cs="Arial"/>
              <w:sz w:val="16"/>
              <w:szCs w:val="16"/>
            </w:rPr>
            <w:fldChar w:fldCharType="end"/>
          </w:r>
        </w:p>
      </w:tc>
    </w:tr>
    <w:tr w:rsidR="008A0AD0" w14:paraId="54F8460F" w14:textId="77777777" w:rsidTr="00B146AC">
      <w:trPr>
        <w:cantSplit/>
        <w:jc w:val="center"/>
      </w:trPr>
      <w:tc>
        <w:tcPr>
          <w:tcW w:w="6508" w:type="dxa"/>
        </w:tcPr>
        <w:p w14:paraId="03B4E78F" w14:textId="77777777" w:rsidR="008A0AD0" w:rsidRDefault="008A0AD0" w:rsidP="00606AA0">
          <w:pPr>
            <w:snapToGrid w:val="0"/>
            <w:rPr>
              <w:rFonts w:ascii="Arial" w:hAnsi="Arial" w:cs="Arial"/>
              <w:sz w:val="16"/>
              <w:szCs w:val="16"/>
            </w:rPr>
          </w:pPr>
          <w:r>
            <w:rPr>
              <w:rFonts w:ascii="Arial" w:hAnsi="Arial" w:cs="Arial"/>
              <w:sz w:val="16"/>
              <w:szCs w:val="16"/>
            </w:rPr>
            <w:t>Adapté par : J</w:t>
          </w:r>
          <w:r w:rsidR="00B146AC">
            <w:rPr>
              <w:rFonts w:ascii="Arial" w:hAnsi="Arial" w:cs="Arial"/>
              <w:sz w:val="16"/>
              <w:szCs w:val="16"/>
            </w:rPr>
            <w:t xml:space="preserve">oël Leboucher            </w:t>
          </w:r>
          <w:r>
            <w:rPr>
              <w:rFonts w:ascii="Arial" w:hAnsi="Arial" w:cs="Arial"/>
              <w:sz w:val="16"/>
              <w:szCs w:val="16"/>
            </w:rPr>
            <w:t xml:space="preserve">   Validé </w:t>
          </w:r>
          <w:proofErr w:type="gramStart"/>
          <w:r>
            <w:rPr>
              <w:rFonts w:ascii="Arial" w:hAnsi="Arial" w:cs="Arial"/>
              <w:sz w:val="16"/>
              <w:szCs w:val="16"/>
            </w:rPr>
            <w:t>par:…</w:t>
          </w:r>
          <w:proofErr w:type="gramEnd"/>
          <w:r>
            <w:rPr>
              <w:rFonts w:ascii="Arial" w:hAnsi="Arial" w:cs="Arial"/>
              <w:sz w:val="16"/>
              <w:szCs w:val="16"/>
            </w:rPr>
            <w:t>……………</w:t>
          </w:r>
        </w:p>
      </w:tc>
      <w:tc>
        <w:tcPr>
          <w:tcW w:w="4237" w:type="dxa"/>
          <w:gridSpan w:val="2"/>
        </w:tcPr>
        <w:p w14:paraId="4E23F845" w14:textId="77777777" w:rsidR="008A0AD0" w:rsidRDefault="008A0AD0" w:rsidP="00606AA0">
          <w:pPr>
            <w:snapToGrid w:val="0"/>
            <w:ind w:left="105"/>
            <w:rPr>
              <w:rFonts w:ascii="Arial" w:hAnsi="Arial" w:cs="Arial"/>
              <w:sz w:val="16"/>
              <w:szCs w:val="16"/>
            </w:rPr>
          </w:pPr>
          <w:r>
            <w:rPr>
              <w:rFonts w:ascii="Arial" w:hAnsi="Arial" w:cs="Arial"/>
              <w:sz w:val="16"/>
              <w:szCs w:val="16"/>
            </w:rPr>
            <w:t xml:space="preserve">Champ d'application ou </w:t>
          </w:r>
          <w:proofErr w:type="gramStart"/>
          <w:r>
            <w:rPr>
              <w:rFonts w:ascii="Arial" w:hAnsi="Arial" w:cs="Arial"/>
              <w:sz w:val="16"/>
              <w:szCs w:val="16"/>
            </w:rPr>
            <w:t>circuit:…</w:t>
          </w:r>
          <w:proofErr w:type="gramEnd"/>
          <w:r>
            <w:rPr>
              <w:rFonts w:ascii="Arial" w:hAnsi="Arial" w:cs="Arial"/>
              <w:sz w:val="16"/>
              <w:szCs w:val="16"/>
            </w:rPr>
            <w:t xml:space="preserve">.                                                             </w:t>
          </w:r>
        </w:p>
      </w:tc>
    </w:tr>
  </w:tbl>
  <w:p w14:paraId="53A482DE" w14:textId="77777777" w:rsidR="008A0AD0" w:rsidRDefault="008A0AD0">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0442C6" w14:textId="77777777" w:rsidR="00255829" w:rsidRDefault="00255829">
      <w:r>
        <w:separator/>
      </w:r>
    </w:p>
  </w:footnote>
  <w:footnote w:type="continuationSeparator" w:id="0">
    <w:p w14:paraId="592F6F10" w14:textId="77777777" w:rsidR="00255829" w:rsidRDefault="00255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5381"/>
      <w:gridCol w:w="3118"/>
    </w:tblGrid>
    <w:tr w:rsidR="00EC6AFB" w:rsidRPr="00A95245" w14:paraId="1CC7F6DC" w14:textId="77777777" w:rsidTr="00A95245">
      <w:trPr>
        <w:trHeight w:val="366"/>
        <w:jc w:val="center"/>
      </w:trPr>
      <w:tc>
        <w:tcPr>
          <w:tcW w:w="2269" w:type="dxa"/>
          <w:vMerge w:val="restart"/>
          <w:shd w:val="clear" w:color="auto" w:fill="FFFFFF"/>
          <w:vAlign w:val="center"/>
        </w:tcPr>
        <w:p w14:paraId="7B38EE16" w14:textId="16765EB1" w:rsidR="00EC6AFB" w:rsidRPr="00A95245" w:rsidRDefault="000F505A" w:rsidP="00A95245">
          <w:pPr>
            <w:jc w:val="center"/>
            <w:rPr>
              <w:rFonts w:ascii="Calibri" w:eastAsia="Calibri" w:hAnsi="Calibri"/>
              <w:sz w:val="28"/>
              <w:szCs w:val="28"/>
              <w:lang w:eastAsia="en-US"/>
            </w:rPr>
          </w:pPr>
          <w:r w:rsidRPr="001578FE">
            <w:rPr>
              <w:color w:val="C00000"/>
              <w:sz w:val="28"/>
              <w:szCs w:val="28"/>
            </w:rPr>
            <w:t>NOM DE VOTRE RESTAURANT ICI</w:t>
          </w:r>
        </w:p>
      </w:tc>
      <w:tc>
        <w:tcPr>
          <w:tcW w:w="5381" w:type="dxa"/>
          <w:vMerge w:val="restart"/>
          <w:shd w:val="clear" w:color="auto" w:fill="auto"/>
          <w:vAlign w:val="center"/>
        </w:tcPr>
        <w:p w14:paraId="5212C185" w14:textId="14C8C50B" w:rsidR="00EC6AFB" w:rsidRPr="00A95245" w:rsidRDefault="00EC6AFB" w:rsidP="00A95245">
          <w:pPr>
            <w:jc w:val="center"/>
            <w:rPr>
              <w:rFonts w:ascii="Calibri" w:eastAsia="Calibri" w:hAnsi="Calibri" w:cs="Calibri"/>
              <w:lang w:eastAsia="en-US"/>
            </w:rPr>
          </w:pPr>
          <w:r w:rsidRPr="00A95245">
            <w:rPr>
              <w:rFonts w:ascii="Calibri" w:eastAsia="Calibri" w:hAnsi="Calibri" w:cs="Calibri"/>
              <w:b/>
              <w:bCs/>
              <w:lang w:eastAsia="en-US"/>
            </w:rPr>
            <w:t>GUIDE DES BONNES PRATIQUES D'HYGIENE</w:t>
          </w:r>
        </w:p>
      </w:tc>
      <w:tc>
        <w:tcPr>
          <w:tcW w:w="3118" w:type="dxa"/>
          <w:tcBorders>
            <w:bottom w:val="nil"/>
          </w:tcBorders>
          <w:shd w:val="clear" w:color="auto" w:fill="75DD75"/>
          <w:vAlign w:val="center"/>
        </w:tcPr>
        <w:p w14:paraId="3496EB27" w14:textId="77777777" w:rsidR="00EC6AFB" w:rsidRPr="00A95245" w:rsidRDefault="00EC6AFB" w:rsidP="00A95245">
          <w:pPr>
            <w:jc w:val="center"/>
            <w:rPr>
              <w:rFonts w:ascii="Calibri" w:eastAsia="Calibri" w:hAnsi="Calibri" w:cs="Calibri"/>
              <w:lang w:eastAsia="en-US"/>
            </w:rPr>
          </w:pPr>
          <w:r w:rsidRPr="00A95245">
            <w:rPr>
              <w:rFonts w:ascii="Calibri" w:eastAsia="Calibri" w:hAnsi="Calibri" w:cs="Calibri"/>
              <w:b/>
              <w:lang w:eastAsia="en-US"/>
            </w:rPr>
            <w:t>MAITRISE SANITAIRE</w:t>
          </w:r>
        </w:p>
      </w:tc>
    </w:tr>
    <w:tr w:rsidR="00A95245" w:rsidRPr="00A95245" w14:paraId="667C638D" w14:textId="77777777" w:rsidTr="00A95245">
      <w:trPr>
        <w:trHeight w:val="322"/>
        <w:jc w:val="center"/>
      </w:trPr>
      <w:tc>
        <w:tcPr>
          <w:tcW w:w="2269" w:type="dxa"/>
          <w:vMerge/>
          <w:shd w:val="clear" w:color="auto" w:fill="FFFFFF"/>
        </w:tcPr>
        <w:p w14:paraId="3E561889" w14:textId="77777777" w:rsidR="00EC6AFB" w:rsidRPr="00A95245" w:rsidRDefault="00EC6AFB" w:rsidP="00EC6AFB">
          <w:pPr>
            <w:rPr>
              <w:rFonts w:ascii="Calibri" w:eastAsia="Calibri" w:hAnsi="Calibri"/>
              <w:sz w:val="22"/>
              <w:szCs w:val="22"/>
              <w:lang w:eastAsia="en-US"/>
            </w:rPr>
          </w:pPr>
        </w:p>
      </w:tc>
      <w:tc>
        <w:tcPr>
          <w:tcW w:w="5381" w:type="dxa"/>
          <w:vMerge/>
          <w:tcBorders>
            <w:top w:val="nil"/>
          </w:tcBorders>
          <w:shd w:val="clear" w:color="auto" w:fill="auto"/>
        </w:tcPr>
        <w:p w14:paraId="07F8059B" w14:textId="77777777" w:rsidR="00EC6AFB" w:rsidRPr="00A95245" w:rsidRDefault="00EC6AFB" w:rsidP="00EC6AFB">
          <w:pPr>
            <w:rPr>
              <w:rFonts w:ascii="Calibri" w:eastAsia="Calibri" w:hAnsi="Calibri" w:cs="Calibri"/>
              <w:lang w:eastAsia="en-US"/>
            </w:rPr>
          </w:pPr>
        </w:p>
      </w:tc>
      <w:tc>
        <w:tcPr>
          <w:tcW w:w="3118" w:type="dxa"/>
          <w:tcBorders>
            <w:top w:val="nil"/>
            <w:bottom w:val="nil"/>
          </w:tcBorders>
          <w:shd w:val="clear" w:color="auto" w:fill="75DD75"/>
          <w:vAlign w:val="center"/>
        </w:tcPr>
        <w:p w14:paraId="50FBC9DF" w14:textId="77777777" w:rsidR="00EC6AFB" w:rsidRPr="00A95245" w:rsidRDefault="00EC6AFB" w:rsidP="00A95245">
          <w:pPr>
            <w:jc w:val="center"/>
            <w:rPr>
              <w:rFonts w:ascii="Calibri" w:eastAsia="Calibri" w:hAnsi="Calibri" w:cs="Calibri"/>
              <w:lang w:eastAsia="en-US"/>
            </w:rPr>
          </w:pPr>
          <w:r w:rsidRPr="00A95245">
            <w:rPr>
              <w:rFonts w:ascii="Calibri" w:eastAsia="Calibri" w:hAnsi="Calibri" w:cs="Calibri"/>
              <w:b/>
              <w:lang w:eastAsia="en-US"/>
            </w:rPr>
            <w:t>MS.00</w:t>
          </w:r>
        </w:p>
      </w:tc>
    </w:tr>
    <w:tr w:rsidR="00A95245" w:rsidRPr="00A95245" w14:paraId="4743DF3D" w14:textId="77777777" w:rsidTr="00A95245">
      <w:trPr>
        <w:trHeight w:val="142"/>
        <w:jc w:val="center"/>
      </w:trPr>
      <w:tc>
        <w:tcPr>
          <w:tcW w:w="2269" w:type="dxa"/>
          <w:vMerge/>
          <w:shd w:val="clear" w:color="auto" w:fill="FFFFFF"/>
        </w:tcPr>
        <w:p w14:paraId="4D03F582" w14:textId="77777777" w:rsidR="00EC6AFB" w:rsidRPr="00A95245" w:rsidRDefault="00EC6AFB" w:rsidP="00EC6AFB">
          <w:pPr>
            <w:rPr>
              <w:rFonts w:ascii="Calibri" w:eastAsia="Calibri" w:hAnsi="Calibri"/>
              <w:sz w:val="22"/>
              <w:szCs w:val="22"/>
              <w:lang w:eastAsia="en-US"/>
            </w:rPr>
          </w:pPr>
        </w:p>
      </w:tc>
      <w:tc>
        <w:tcPr>
          <w:tcW w:w="5381" w:type="dxa"/>
          <w:vMerge/>
          <w:tcBorders>
            <w:top w:val="nil"/>
            <w:bottom w:val="nil"/>
          </w:tcBorders>
          <w:shd w:val="clear" w:color="auto" w:fill="auto"/>
        </w:tcPr>
        <w:p w14:paraId="2BEE5B89" w14:textId="77777777" w:rsidR="00EC6AFB" w:rsidRPr="00A95245" w:rsidRDefault="00EC6AFB" w:rsidP="00EC6AFB">
          <w:pPr>
            <w:rPr>
              <w:rFonts w:ascii="Calibri" w:eastAsia="Calibri" w:hAnsi="Calibri" w:cs="Calibri"/>
              <w:lang w:eastAsia="en-US"/>
            </w:rPr>
          </w:pPr>
        </w:p>
      </w:tc>
      <w:tc>
        <w:tcPr>
          <w:tcW w:w="3118" w:type="dxa"/>
          <w:tcBorders>
            <w:top w:val="nil"/>
            <w:bottom w:val="nil"/>
          </w:tcBorders>
          <w:shd w:val="clear" w:color="auto" w:fill="auto"/>
        </w:tcPr>
        <w:p w14:paraId="723A7267" w14:textId="167FDF94" w:rsidR="00EC6AFB" w:rsidRPr="00A95245" w:rsidRDefault="000F505A" w:rsidP="00EC6AFB">
          <w:pPr>
            <w:rPr>
              <w:rFonts w:ascii="Arial Narrow" w:eastAsia="Calibri" w:hAnsi="Arial Narrow"/>
              <w:sz w:val="16"/>
              <w:szCs w:val="16"/>
              <w:lang w:eastAsia="en-US"/>
            </w:rPr>
          </w:pPr>
          <w:r w:rsidRPr="00D758BB">
            <w:rPr>
              <w:rFonts w:ascii="Arial Narrow" w:hAnsi="Arial Narrow"/>
              <w:sz w:val="16"/>
              <w:szCs w:val="16"/>
            </w:rPr>
            <w:t>Version N° 1</w:t>
          </w:r>
          <w:r>
            <w:rPr>
              <w:rFonts w:ascii="Arial Narrow" w:hAnsi="Arial Narrow"/>
              <w:sz w:val="16"/>
              <w:szCs w:val="16"/>
            </w:rPr>
            <w:t xml:space="preserve">      </w:t>
          </w:r>
          <w:r>
            <w:rPr>
              <w:rFonts w:ascii="Arial Narrow" w:hAnsi="Arial Narrow" w:cs="Arial"/>
              <w:sz w:val="16"/>
              <w:szCs w:val="16"/>
            </w:rPr>
            <w:t>Vérification</w:t>
          </w:r>
          <w:r w:rsidRPr="00DA7DEC">
            <w:rPr>
              <w:rFonts w:ascii="Arial Narrow" w:hAnsi="Arial Narrow" w:cs="Arial"/>
              <w:sz w:val="16"/>
              <w:szCs w:val="16"/>
            </w:rPr>
            <w:t xml:space="preserve"> :</w:t>
          </w:r>
          <w:r>
            <w:rPr>
              <w:rFonts w:ascii="Arial Narrow" w:hAnsi="Arial Narrow" w:cs="Arial"/>
              <w:sz w:val="16"/>
              <w:szCs w:val="16"/>
            </w:rPr>
            <w:t xml:space="preserve"> </w:t>
          </w:r>
          <w:r w:rsidRPr="001578FE">
            <w:rPr>
              <w:rFonts w:ascii="Arial Narrow" w:hAnsi="Arial Narrow" w:cs="Arial"/>
              <w:color w:val="FF0000"/>
              <w:sz w:val="16"/>
              <w:szCs w:val="16"/>
            </w:rPr>
            <w:t>Votre Nom ICI</w:t>
          </w:r>
        </w:p>
      </w:tc>
    </w:tr>
    <w:tr w:rsidR="00A95245" w:rsidRPr="00A95245" w14:paraId="7E5FAB95" w14:textId="77777777" w:rsidTr="00A95245">
      <w:trPr>
        <w:trHeight w:val="314"/>
        <w:jc w:val="center"/>
      </w:trPr>
      <w:tc>
        <w:tcPr>
          <w:tcW w:w="2269" w:type="dxa"/>
          <w:vMerge/>
          <w:shd w:val="clear" w:color="auto" w:fill="FFFFFF"/>
        </w:tcPr>
        <w:p w14:paraId="11D810E3" w14:textId="77777777" w:rsidR="00EC6AFB" w:rsidRPr="00A95245" w:rsidRDefault="00EC6AFB" w:rsidP="00EC6AFB">
          <w:pPr>
            <w:rPr>
              <w:rFonts w:ascii="Calibri" w:eastAsia="Calibri" w:hAnsi="Calibri"/>
              <w:sz w:val="22"/>
              <w:szCs w:val="22"/>
              <w:lang w:eastAsia="en-US"/>
            </w:rPr>
          </w:pPr>
        </w:p>
      </w:tc>
      <w:tc>
        <w:tcPr>
          <w:tcW w:w="5381" w:type="dxa"/>
          <w:vMerge w:val="restart"/>
          <w:tcBorders>
            <w:top w:val="nil"/>
          </w:tcBorders>
          <w:shd w:val="clear" w:color="auto" w:fill="auto"/>
          <w:vAlign w:val="center"/>
        </w:tcPr>
        <w:p w14:paraId="290C9342" w14:textId="23CABE19" w:rsidR="00EC6AFB" w:rsidRPr="00A95245" w:rsidRDefault="00EC6AFB" w:rsidP="00A95245">
          <w:pPr>
            <w:jc w:val="center"/>
            <w:rPr>
              <w:rFonts w:ascii="Calibri" w:eastAsia="Calibri" w:hAnsi="Calibri" w:cs="Calibri"/>
              <w:lang w:eastAsia="en-US"/>
            </w:rPr>
          </w:pPr>
          <w:r w:rsidRPr="00A95245">
            <w:rPr>
              <w:rFonts w:ascii="Calibri" w:eastAsia="KuenstlerScript Black" w:hAnsi="Calibri" w:cs="Calibri"/>
              <w:b/>
              <w:bCs/>
              <w:lang w:eastAsia="en-US"/>
            </w:rPr>
            <w:t xml:space="preserve">ORGANISATION DE LA PRODUCTION  </w:t>
          </w:r>
        </w:p>
      </w:tc>
      <w:tc>
        <w:tcPr>
          <w:tcW w:w="3118" w:type="dxa"/>
          <w:tcBorders>
            <w:top w:val="nil"/>
            <w:bottom w:val="nil"/>
          </w:tcBorders>
          <w:shd w:val="clear" w:color="auto" w:fill="auto"/>
          <w:vAlign w:val="center"/>
        </w:tcPr>
        <w:p w14:paraId="627A06B1" w14:textId="77777777" w:rsidR="00EC6AFB" w:rsidRPr="00A95245" w:rsidRDefault="00EC6AFB" w:rsidP="00EC6AFB">
          <w:pPr>
            <w:rPr>
              <w:rFonts w:ascii="Arial Narrow" w:eastAsia="Calibri" w:hAnsi="Arial Narrow"/>
              <w:sz w:val="16"/>
              <w:szCs w:val="16"/>
              <w:lang w:eastAsia="en-US"/>
            </w:rPr>
          </w:pPr>
          <w:r w:rsidRPr="00A95245">
            <w:rPr>
              <w:rFonts w:ascii="Arial Narrow" w:eastAsia="Calibri" w:hAnsi="Arial Narrow"/>
              <w:sz w:val="16"/>
              <w:szCs w:val="16"/>
              <w:lang w:eastAsia="en-US"/>
            </w:rPr>
            <w:t xml:space="preserve">Date : </w:t>
          </w:r>
        </w:p>
      </w:tc>
    </w:tr>
    <w:tr w:rsidR="00A95245" w:rsidRPr="00A95245" w14:paraId="1038DFFF" w14:textId="77777777" w:rsidTr="00A95245">
      <w:trPr>
        <w:trHeight w:val="227"/>
        <w:jc w:val="center"/>
      </w:trPr>
      <w:tc>
        <w:tcPr>
          <w:tcW w:w="2269" w:type="dxa"/>
          <w:vMerge/>
          <w:shd w:val="clear" w:color="auto" w:fill="FFFFFF"/>
        </w:tcPr>
        <w:p w14:paraId="374679ED" w14:textId="77777777" w:rsidR="00EC6AFB" w:rsidRPr="00A95245" w:rsidRDefault="00EC6AFB" w:rsidP="00EC6AFB">
          <w:pPr>
            <w:rPr>
              <w:rFonts w:ascii="Calibri" w:eastAsia="Calibri" w:hAnsi="Calibri"/>
              <w:sz w:val="22"/>
              <w:szCs w:val="22"/>
              <w:lang w:eastAsia="en-US"/>
            </w:rPr>
          </w:pPr>
        </w:p>
      </w:tc>
      <w:tc>
        <w:tcPr>
          <w:tcW w:w="5381" w:type="dxa"/>
          <w:vMerge/>
          <w:tcBorders>
            <w:top w:val="single" w:sz="4" w:space="0" w:color="auto"/>
          </w:tcBorders>
          <w:shd w:val="clear" w:color="auto" w:fill="auto"/>
        </w:tcPr>
        <w:p w14:paraId="25C04A3F" w14:textId="77777777" w:rsidR="00EC6AFB" w:rsidRPr="00A95245" w:rsidRDefault="00EC6AFB" w:rsidP="00EC6AFB">
          <w:pPr>
            <w:rPr>
              <w:rFonts w:ascii="Calibri" w:eastAsia="Calibri" w:hAnsi="Calibri"/>
              <w:sz w:val="22"/>
              <w:szCs w:val="22"/>
              <w:lang w:eastAsia="en-US"/>
            </w:rPr>
          </w:pPr>
        </w:p>
      </w:tc>
      <w:tc>
        <w:tcPr>
          <w:tcW w:w="3118" w:type="dxa"/>
          <w:tcBorders>
            <w:top w:val="nil"/>
          </w:tcBorders>
          <w:shd w:val="clear" w:color="auto" w:fill="auto"/>
        </w:tcPr>
        <w:p w14:paraId="5CED21DC" w14:textId="77777777" w:rsidR="00EC6AFB" w:rsidRPr="00A95245" w:rsidRDefault="00EC6AFB" w:rsidP="00EC6AFB">
          <w:pPr>
            <w:rPr>
              <w:rFonts w:ascii="Calibri" w:eastAsia="Calibri" w:hAnsi="Calibri"/>
              <w:sz w:val="22"/>
              <w:szCs w:val="22"/>
              <w:lang w:eastAsia="en-US"/>
            </w:rPr>
          </w:pPr>
          <w:r w:rsidRPr="00EC6AFB">
            <w:rPr>
              <w:rFonts w:ascii="Arial Narrow" w:eastAsia="Calibri" w:hAnsi="Arial Narrow" w:cs="Arial"/>
              <w:sz w:val="16"/>
              <w:szCs w:val="16"/>
              <w:lang w:eastAsia="en-US"/>
            </w:rPr>
            <w:t>Couleur document : VERT-RVB 117-221-117</w:t>
          </w:r>
        </w:p>
      </w:tc>
    </w:tr>
  </w:tbl>
  <w:p w14:paraId="7F595C1C" w14:textId="77777777" w:rsidR="00CA58FC" w:rsidRPr="00311DA5" w:rsidRDefault="00CA58FC">
    <w:pPr>
      <w:pStyle w:val="En-tt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F4480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8A38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8C7E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B62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225E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EE80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45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3025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63A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FC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FC0A3"/>
    <w:multiLevelType w:val="singleLevel"/>
    <w:tmpl w:val="00CF3250"/>
    <w:lvl w:ilvl="0">
      <w:numFmt w:val="bullet"/>
      <w:lvlText w:val="-"/>
      <w:lvlJc w:val="left"/>
      <w:pPr>
        <w:tabs>
          <w:tab w:val="num" w:pos="720"/>
        </w:tabs>
        <w:ind w:left="720" w:hanging="216"/>
      </w:pPr>
      <w:rPr>
        <w:rFonts w:ascii="Symbol" w:hAnsi="Symbol" w:cs="Symbol" w:hint="default"/>
        <w:color w:val="000000"/>
      </w:rPr>
    </w:lvl>
  </w:abstractNum>
  <w:abstractNum w:abstractNumId="11" w15:restartNumberingAfterBreak="0">
    <w:nsid w:val="092E5C84"/>
    <w:multiLevelType w:val="hybridMultilevel"/>
    <w:tmpl w:val="823CC6F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A82C2F6"/>
    <w:multiLevelType w:val="singleLevel"/>
    <w:tmpl w:val="02F2AF0C"/>
    <w:lvl w:ilvl="0">
      <w:numFmt w:val="bullet"/>
      <w:lvlText w:val="-"/>
      <w:lvlJc w:val="left"/>
      <w:pPr>
        <w:tabs>
          <w:tab w:val="num" w:pos="360"/>
        </w:tabs>
        <w:ind w:left="576" w:hanging="360"/>
      </w:pPr>
      <w:rPr>
        <w:rFonts w:ascii="Symbol" w:hAnsi="Symbol" w:cs="Symbol" w:hint="default"/>
        <w:color w:val="000000"/>
      </w:rPr>
    </w:lvl>
  </w:abstractNum>
  <w:abstractNum w:abstractNumId="13" w15:restartNumberingAfterBreak="0">
    <w:nsid w:val="0D6E577E"/>
    <w:multiLevelType w:val="hybridMultilevel"/>
    <w:tmpl w:val="23444420"/>
    <w:lvl w:ilvl="0" w:tplc="6B10C586">
      <w:start w:val="2"/>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D523C7"/>
    <w:multiLevelType w:val="multilevel"/>
    <w:tmpl w:val="DE82AD5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15" w15:restartNumberingAfterBreak="0">
    <w:nsid w:val="128826B8"/>
    <w:multiLevelType w:val="hybridMultilevel"/>
    <w:tmpl w:val="EBB8AAF4"/>
    <w:lvl w:ilvl="0" w:tplc="85FCAA68">
      <w:start w:val="1"/>
      <w:numFmt w:val="decimal"/>
      <w:lvlText w:val="%1"/>
      <w:lvlJc w:val="left"/>
      <w:pPr>
        <w:tabs>
          <w:tab w:val="num" w:pos="720"/>
        </w:tabs>
        <w:ind w:left="720" w:hanging="360"/>
      </w:pPr>
      <w:rPr>
        <w:rFonts w:hint="default"/>
      </w:rPr>
    </w:lvl>
    <w:lvl w:ilvl="1" w:tplc="FE0E127E">
      <w:start w:val="6"/>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93F1895"/>
    <w:multiLevelType w:val="singleLevel"/>
    <w:tmpl w:val="7B7AB53D"/>
    <w:lvl w:ilvl="0">
      <w:numFmt w:val="bullet"/>
      <w:lvlText w:val="-"/>
      <w:lvlJc w:val="left"/>
      <w:pPr>
        <w:tabs>
          <w:tab w:val="num" w:pos="360"/>
        </w:tabs>
        <w:ind w:left="576" w:hanging="360"/>
      </w:pPr>
      <w:rPr>
        <w:rFonts w:ascii="Symbol" w:hAnsi="Symbol" w:cs="Symbol" w:hint="default"/>
        <w:color w:val="000000"/>
      </w:rPr>
    </w:lvl>
  </w:abstractNum>
  <w:abstractNum w:abstractNumId="17" w15:restartNumberingAfterBreak="0">
    <w:nsid w:val="1BEFCCED"/>
    <w:multiLevelType w:val="singleLevel"/>
    <w:tmpl w:val="1E2B916D"/>
    <w:lvl w:ilvl="0">
      <w:numFmt w:val="bullet"/>
      <w:lvlText w:val="-"/>
      <w:lvlJc w:val="left"/>
      <w:pPr>
        <w:tabs>
          <w:tab w:val="num" w:pos="360"/>
        </w:tabs>
        <w:ind w:left="576" w:hanging="360"/>
      </w:pPr>
      <w:rPr>
        <w:rFonts w:ascii="Symbol" w:hAnsi="Symbol" w:cs="Symbol" w:hint="default"/>
        <w:color w:val="000000"/>
      </w:rPr>
    </w:lvl>
  </w:abstractNum>
  <w:abstractNum w:abstractNumId="18" w15:restartNumberingAfterBreak="0">
    <w:nsid w:val="1D364D8F"/>
    <w:multiLevelType w:val="hybridMultilevel"/>
    <w:tmpl w:val="3C804F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12550F"/>
    <w:multiLevelType w:val="hybridMultilevel"/>
    <w:tmpl w:val="AF0E4F10"/>
    <w:lvl w:ilvl="0" w:tplc="E5684C96">
      <w:start w:val="20"/>
      <w:numFmt w:val="bullet"/>
      <w:lvlText w:val="-"/>
      <w:lvlJc w:val="left"/>
      <w:pPr>
        <w:tabs>
          <w:tab w:val="num" w:pos="720"/>
        </w:tabs>
        <w:ind w:left="720" w:hanging="360"/>
      </w:pPr>
      <w:rPr>
        <w:rFonts w:ascii="Palatino Linotype" w:eastAsia="Times New Roman" w:hAnsi="Palatino Linotyp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CB2F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AB97B0B"/>
    <w:multiLevelType w:val="singleLevel"/>
    <w:tmpl w:val="331CD7E9"/>
    <w:lvl w:ilvl="0">
      <w:numFmt w:val="bullet"/>
      <w:lvlText w:val="-"/>
      <w:lvlJc w:val="left"/>
      <w:pPr>
        <w:tabs>
          <w:tab w:val="num" w:pos="720"/>
        </w:tabs>
        <w:ind w:left="720" w:hanging="216"/>
      </w:pPr>
      <w:rPr>
        <w:rFonts w:ascii="Symbol" w:hAnsi="Symbol" w:cs="Symbol" w:hint="default"/>
        <w:color w:val="000000"/>
      </w:rPr>
    </w:lvl>
  </w:abstractNum>
  <w:abstractNum w:abstractNumId="22" w15:restartNumberingAfterBreak="0">
    <w:nsid w:val="325F2209"/>
    <w:multiLevelType w:val="hybridMultilevel"/>
    <w:tmpl w:val="D21AB8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1026A"/>
    <w:multiLevelType w:val="singleLevel"/>
    <w:tmpl w:val="2C86B6A5"/>
    <w:lvl w:ilvl="0">
      <w:numFmt w:val="bullet"/>
      <w:lvlText w:val="-"/>
      <w:lvlJc w:val="left"/>
      <w:pPr>
        <w:tabs>
          <w:tab w:val="num" w:pos="720"/>
        </w:tabs>
        <w:ind w:left="720" w:hanging="216"/>
      </w:pPr>
      <w:rPr>
        <w:rFonts w:ascii="Symbol" w:hAnsi="Symbol" w:cs="Symbol" w:hint="default"/>
        <w:color w:val="000000"/>
      </w:rPr>
    </w:lvl>
  </w:abstractNum>
  <w:abstractNum w:abstractNumId="24" w15:restartNumberingAfterBreak="0">
    <w:nsid w:val="3A056002"/>
    <w:multiLevelType w:val="singleLevel"/>
    <w:tmpl w:val="0FC2D49F"/>
    <w:lvl w:ilvl="0">
      <w:numFmt w:val="bullet"/>
      <w:lvlText w:val="-"/>
      <w:lvlJc w:val="left"/>
      <w:pPr>
        <w:tabs>
          <w:tab w:val="num" w:pos="576"/>
        </w:tabs>
        <w:ind w:left="288"/>
      </w:pPr>
      <w:rPr>
        <w:rFonts w:ascii="Symbol" w:hAnsi="Symbol" w:cs="Symbol" w:hint="default"/>
        <w:color w:val="000000"/>
      </w:rPr>
    </w:lvl>
  </w:abstractNum>
  <w:abstractNum w:abstractNumId="25" w15:restartNumberingAfterBreak="0">
    <w:nsid w:val="3CAE2D7C"/>
    <w:multiLevelType w:val="singleLevel"/>
    <w:tmpl w:val="2E1964EE"/>
    <w:lvl w:ilvl="0">
      <w:numFmt w:val="bullet"/>
      <w:lvlText w:val="-"/>
      <w:lvlJc w:val="left"/>
      <w:pPr>
        <w:tabs>
          <w:tab w:val="num" w:pos="720"/>
        </w:tabs>
        <w:ind w:left="720" w:hanging="216"/>
      </w:pPr>
      <w:rPr>
        <w:rFonts w:ascii="Symbol" w:hAnsi="Symbol" w:cs="Symbol" w:hint="default"/>
        <w:color w:val="000000"/>
      </w:rPr>
    </w:lvl>
  </w:abstractNum>
  <w:abstractNum w:abstractNumId="26" w15:restartNumberingAfterBreak="0">
    <w:nsid w:val="406B042D"/>
    <w:multiLevelType w:val="hybridMultilevel"/>
    <w:tmpl w:val="C82A836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937BCC"/>
    <w:multiLevelType w:val="hybridMultilevel"/>
    <w:tmpl w:val="366674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502DC"/>
    <w:multiLevelType w:val="singleLevel"/>
    <w:tmpl w:val="2E62586D"/>
    <w:lvl w:ilvl="0">
      <w:numFmt w:val="bullet"/>
      <w:lvlText w:val="-"/>
      <w:lvlJc w:val="left"/>
      <w:pPr>
        <w:tabs>
          <w:tab w:val="num" w:pos="360"/>
        </w:tabs>
        <w:ind w:left="216"/>
      </w:pPr>
      <w:rPr>
        <w:rFonts w:ascii="Symbol" w:hAnsi="Symbol" w:cs="Symbol" w:hint="default"/>
        <w:color w:val="000000"/>
      </w:rPr>
    </w:lvl>
  </w:abstractNum>
  <w:abstractNum w:abstractNumId="29" w15:restartNumberingAfterBreak="0">
    <w:nsid w:val="461B9F70"/>
    <w:multiLevelType w:val="singleLevel"/>
    <w:tmpl w:val="6CAE1927"/>
    <w:lvl w:ilvl="0">
      <w:numFmt w:val="bullet"/>
      <w:lvlText w:val="-"/>
      <w:lvlJc w:val="left"/>
      <w:pPr>
        <w:tabs>
          <w:tab w:val="num" w:pos="936"/>
        </w:tabs>
        <w:ind w:left="792"/>
      </w:pPr>
      <w:rPr>
        <w:rFonts w:ascii="Symbol" w:hAnsi="Symbol" w:cs="Symbol" w:hint="default"/>
        <w:color w:val="000000"/>
      </w:rPr>
    </w:lvl>
  </w:abstractNum>
  <w:abstractNum w:abstractNumId="30" w15:restartNumberingAfterBreak="0">
    <w:nsid w:val="494B5143"/>
    <w:multiLevelType w:val="singleLevel"/>
    <w:tmpl w:val="23384321"/>
    <w:lvl w:ilvl="0">
      <w:numFmt w:val="bullet"/>
      <w:lvlText w:val="-"/>
      <w:lvlJc w:val="left"/>
      <w:pPr>
        <w:tabs>
          <w:tab w:val="num" w:pos="936"/>
        </w:tabs>
        <w:ind w:left="576"/>
      </w:pPr>
      <w:rPr>
        <w:rFonts w:ascii="Symbol" w:hAnsi="Symbol" w:cs="Symbol" w:hint="default"/>
        <w:color w:val="000000"/>
      </w:rPr>
    </w:lvl>
  </w:abstractNum>
  <w:abstractNum w:abstractNumId="31" w15:restartNumberingAfterBreak="0">
    <w:nsid w:val="4E891CFE"/>
    <w:multiLevelType w:val="hybridMultilevel"/>
    <w:tmpl w:val="F39E78BE"/>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B55DFF"/>
    <w:multiLevelType w:val="singleLevel"/>
    <w:tmpl w:val="62910A32"/>
    <w:lvl w:ilvl="0">
      <w:numFmt w:val="bullet"/>
      <w:lvlText w:val="-"/>
      <w:lvlJc w:val="left"/>
      <w:pPr>
        <w:tabs>
          <w:tab w:val="num" w:pos="720"/>
        </w:tabs>
        <w:ind w:left="720" w:hanging="360"/>
      </w:pPr>
      <w:rPr>
        <w:rFonts w:ascii="Symbol" w:hAnsi="Symbol" w:cs="Symbol" w:hint="default"/>
        <w:color w:val="000000"/>
      </w:rPr>
    </w:lvl>
  </w:abstractNum>
  <w:abstractNum w:abstractNumId="33" w15:restartNumberingAfterBreak="0">
    <w:nsid w:val="53AC28F1"/>
    <w:multiLevelType w:val="hybridMultilevel"/>
    <w:tmpl w:val="D32CF9F6"/>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7BD3F41"/>
    <w:multiLevelType w:val="multilevel"/>
    <w:tmpl w:val="8D7C40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2490"/>
        </w:tabs>
        <w:ind w:left="2490" w:hanging="720"/>
      </w:pPr>
      <w:rPr>
        <w:rFonts w:hint="default"/>
      </w:rPr>
    </w:lvl>
    <w:lvl w:ilvl="3">
      <w:start w:val="1"/>
      <w:numFmt w:val="decimal"/>
      <w:isLgl/>
      <w:lvlText w:val="%1.%2.%3.%4"/>
      <w:lvlJc w:val="left"/>
      <w:pPr>
        <w:tabs>
          <w:tab w:val="num" w:pos="3915"/>
        </w:tabs>
        <w:ind w:left="3915"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405"/>
        </w:tabs>
        <w:ind w:left="6405" w:hanging="1440"/>
      </w:pPr>
      <w:rPr>
        <w:rFonts w:hint="default"/>
      </w:rPr>
    </w:lvl>
    <w:lvl w:ilvl="6">
      <w:start w:val="1"/>
      <w:numFmt w:val="decimal"/>
      <w:isLgl/>
      <w:lvlText w:val="%1.%2.%3.%4.%5.%6.%7"/>
      <w:lvlJc w:val="left"/>
      <w:pPr>
        <w:tabs>
          <w:tab w:val="num" w:pos="7470"/>
        </w:tabs>
        <w:ind w:left="7470" w:hanging="1440"/>
      </w:pPr>
      <w:rPr>
        <w:rFonts w:hint="default"/>
      </w:rPr>
    </w:lvl>
    <w:lvl w:ilvl="7">
      <w:start w:val="1"/>
      <w:numFmt w:val="decimal"/>
      <w:isLgl/>
      <w:lvlText w:val="%1.%2.%3.%4.%5.%6.%7.%8"/>
      <w:lvlJc w:val="left"/>
      <w:pPr>
        <w:tabs>
          <w:tab w:val="num" w:pos="8895"/>
        </w:tabs>
        <w:ind w:left="8895" w:hanging="1800"/>
      </w:pPr>
      <w:rPr>
        <w:rFonts w:hint="default"/>
      </w:rPr>
    </w:lvl>
    <w:lvl w:ilvl="8">
      <w:start w:val="1"/>
      <w:numFmt w:val="decimal"/>
      <w:isLgl/>
      <w:lvlText w:val="%1.%2.%3.%4.%5.%6.%7.%8.%9"/>
      <w:lvlJc w:val="left"/>
      <w:pPr>
        <w:tabs>
          <w:tab w:val="num" w:pos="9960"/>
        </w:tabs>
        <w:ind w:left="9960" w:hanging="1800"/>
      </w:pPr>
      <w:rPr>
        <w:rFonts w:hint="default"/>
      </w:rPr>
    </w:lvl>
  </w:abstractNum>
  <w:abstractNum w:abstractNumId="35" w15:restartNumberingAfterBreak="0">
    <w:nsid w:val="5E7F4E56"/>
    <w:multiLevelType w:val="singleLevel"/>
    <w:tmpl w:val="39665390"/>
    <w:lvl w:ilvl="0">
      <w:numFmt w:val="bullet"/>
      <w:lvlText w:val="-"/>
      <w:lvlJc w:val="left"/>
      <w:pPr>
        <w:tabs>
          <w:tab w:val="num" w:pos="72"/>
        </w:tabs>
        <w:ind w:left="288" w:hanging="288"/>
      </w:pPr>
      <w:rPr>
        <w:rFonts w:ascii="Symbol" w:hAnsi="Symbol" w:cs="Symbol" w:hint="default"/>
        <w:color w:val="000000"/>
      </w:rPr>
    </w:lvl>
  </w:abstractNum>
  <w:abstractNum w:abstractNumId="36" w15:restartNumberingAfterBreak="0">
    <w:nsid w:val="600B2F09"/>
    <w:multiLevelType w:val="singleLevel"/>
    <w:tmpl w:val="6F74A2F8"/>
    <w:lvl w:ilvl="0">
      <w:numFmt w:val="bullet"/>
      <w:lvlText w:val="-"/>
      <w:lvlJc w:val="left"/>
      <w:pPr>
        <w:tabs>
          <w:tab w:val="num" w:pos="576"/>
        </w:tabs>
        <w:ind w:left="288"/>
      </w:pPr>
      <w:rPr>
        <w:rFonts w:ascii="Symbol" w:hAnsi="Symbol" w:cs="Symbol" w:hint="default"/>
        <w:color w:val="000000"/>
      </w:rPr>
    </w:lvl>
  </w:abstractNum>
  <w:abstractNum w:abstractNumId="37" w15:restartNumberingAfterBreak="0">
    <w:nsid w:val="653901B2"/>
    <w:multiLevelType w:val="hybridMultilevel"/>
    <w:tmpl w:val="54CECAC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64B44AD"/>
    <w:multiLevelType w:val="singleLevel"/>
    <w:tmpl w:val="5CDF49EE"/>
    <w:lvl w:ilvl="0">
      <w:numFmt w:val="bullet"/>
      <w:lvlText w:val="-"/>
      <w:lvlJc w:val="left"/>
      <w:pPr>
        <w:tabs>
          <w:tab w:val="num" w:pos="936"/>
        </w:tabs>
        <w:ind w:left="576"/>
      </w:pPr>
      <w:rPr>
        <w:rFonts w:ascii="Symbol" w:hAnsi="Symbol" w:cs="Symbol" w:hint="default"/>
        <w:color w:val="000000"/>
      </w:rPr>
    </w:lvl>
  </w:abstractNum>
  <w:abstractNum w:abstractNumId="39" w15:restartNumberingAfterBreak="0">
    <w:nsid w:val="66842CA2"/>
    <w:multiLevelType w:val="hybridMultilevel"/>
    <w:tmpl w:val="165044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94C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252855"/>
    <w:multiLevelType w:val="singleLevel"/>
    <w:tmpl w:val="7BA7302C"/>
    <w:lvl w:ilvl="0">
      <w:numFmt w:val="bullet"/>
      <w:lvlText w:val="-"/>
      <w:lvlJc w:val="left"/>
      <w:pPr>
        <w:tabs>
          <w:tab w:val="num" w:pos="576"/>
        </w:tabs>
        <w:ind w:left="576" w:hanging="360"/>
      </w:pPr>
      <w:rPr>
        <w:rFonts w:ascii="Symbol" w:hAnsi="Symbol" w:cs="Symbol" w:hint="default"/>
        <w:color w:val="000000"/>
      </w:rPr>
    </w:lvl>
  </w:abstractNum>
  <w:abstractNum w:abstractNumId="42" w15:restartNumberingAfterBreak="0">
    <w:nsid w:val="71756431"/>
    <w:multiLevelType w:val="hybridMultilevel"/>
    <w:tmpl w:val="F47C0106"/>
    <w:lvl w:ilvl="0" w:tplc="040C000F">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26E33D2"/>
    <w:multiLevelType w:val="hybridMultilevel"/>
    <w:tmpl w:val="CB38B564"/>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72AABE69"/>
    <w:multiLevelType w:val="singleLevel"/>
    <w:tmpl w:val="4C6AE9AA"/>
    <w:lvl w:ilvl="0">
      <w:numFmt w:val="bullet"/>
      <w:lvlText w:val="-"/>
      <w:lvlJc w:val="left"/>
      <w:pPr>
        <w:tabs>
          <w:tab w:val="num" w:pos="360"/>
        </w:tabs>
        <w:ind w:left="576" w:hanging="360"/>
      </w:pPr>
      <w:rPr>
        <w:rFonts w:ascii="Symbol" w:hAnsi="Symbol" w:cs="Symbol" w:hint="default"/>
        <w:color w:val="000000"/>
      </w:rPr>
    </w:lvl>
  </w:abstractNum>
  <w:abstractNum w:abstractNumId="45" w15:restartNumberingAfterBreak="0">
    <w:nsid w:val="730AB4FA"/>
    <w:multiLevelType w:val="singleLevel"/>
    <w:tmpl w:val="191AD7F7"/>
    <w:lvl w:ilvl="0">
      <w:numFmt w:val="bullet"/>
      <w:lvlText w:val="-"/>
      <w:lvlJc w:val="left"/>
      <w:pPr>
        <w:tabs>
          <w:tab w:val="num" w:pos="936"/>
        </w:tabs>
        <w:ind w:left="792"/>
      </w:pPr>
      <w:rPr>
        <w:rFonts w:ascii="Symbol" w:hAnsi="Symbol" w:cs="Symbol" w:hint="default"/>
        <w:color w:val="000000"/>
      </w:rPr>
    </w:lvl>
  </w:abstractNum>
  <w:abstractNum w:abstractNumId="46" w15:restartNumberingAfterBreak="0">
    <w:nsid w:val="73CB7A4A"/>
    <w:multiLevelType w:val="hybridMultilevel"/>
    <w:tmpl w:val="C1708630"/>
    <w:lvl w:ilvl="0" w:tplc="94B69B2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7639218A"/>
    <w:multiLevelType w:val="singleLevel"/>
    <w:tmpl w:val="43AEACA2"/>
    <w:lvl w:ilvl="0">
      <w:numFmt w:val="bullet"/>
      <w:lvlText w:val="-"/>
      <w:lvlJc w:val="left"/>
      <w:pPr>
        <w:tabs>
          <w:tab w:val="num" w:pos="360"/>
        </w:tabs>
        <w:ind w:left="576" w:hanging="360"/>
      </w:pPr>
      <w:rPr>
        <w:rFonts w:ascii="Symbol" w:hAnsi="Symbol" w:cs="Symbol" w:hint="default"/>
        <w:color w:val="000000"/>
      </w:rPr>
    </w:lvl>
  </w:abstractNum>
  <w:abstractNum w:abstractNumId="48" w15:restartNumberingAfterBreak="0">
    <w:nsid w:val="7D7A7C1E"/>
    <w:multiLevelType w:val="hybridMultilevel"/>
    <w:tmpl w:val="E2B496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DD42B"/>
    <w:multiLevelType w:val="singleLevel"/>
    <w:tmpl w:val="275309C3"/>
    <w:lvl w:ilvl="0">
      <w:numFmt w:val="bullet"/>
      <w:lvlText w:val="-"/>
      <w:lvlJc w:val="left"/>
      <w:pPr>
        <w:tabs>
          <w:tab w:val="num" w:pos="360"/>
        </w:tabs>
        <w:ind w:left="576" w:hanging="360"/>
      </w:pPr>
      <w:rPr>
        <w:rFonts w:ascii="Symbol" w:hAnsi="Symbol" w:cs="Symbol" w:hint="default"/>
        <w:color w:val="000000"/>
      </w:rPr>
    </w:lvl>
  </w:abstractNum>
  <w:num w:numId="1">
    <w:abstractNumId w:val="20"/>
  </w:num>
  <w:num w:numId="2">
    <w:abstractNumId w:val="40"/>
  </w:num>
  <w:num w:numId="3">
    <w:abstractNumId w:val="26"/>
  </w:num>
  <w:num w:numId="4">
    <w:abstractNumId w:val="48"/>
  </w:num>
  <w:num w:numId="5">
    <w:abstractNumId w:val="18"/>
  </w:num>
  <w:num w:numId="6">
    <w:abstractNumId w:val="27"/>
  </w:num>
  <w:num w:numId="7">
    <w:abstractNumId w:val="39"/>
  </w:num>
  <w:num w:numId="8">
    <w:abstractNumId w:val="19"/>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13"/>
  </w:num>
  <w:num w:numId="21">
    <w:abstractNumId w:val="33"/>
  </w:num>
  <w:num w:numId="22">
    <w:abstractNumId w:val="37"/>
  </w:num>
  <w:num w:numId="23">
    <w:abstractNumId w:val="34"/>
  </w:num>
  <w:num w:numId="24">
    <w:abstractNumId w:val="31"/>
  </w:num>
  <w:num w:numId="25">
    <w:abstractNumId w:val="22"/>
  </w:num>
  <w:num w:numId="26">
    <w:abstractNumId w:val="15"/>
  </w:num>
  <w:num w:numId="27">
    <w:abstractNumId w:val="14"/>
  </w:num>
  <w:num w:numId="28">
    <w:abstractNumId w:val="42"/>
  </w:num>
  <w:num w:numId="29">
    <w:abstractNumId w:val="43"/>
  </w:num>
  <w:num w:numId="30">
    <w:abstractNumId w:val="45"/>
  </w:num>
  <w:num w:numId="31">
    <w:abstractNumId w:val="29"/>
  </w:num>
  <w:num w:numId="32">
    <w:abstractNumId w:val="16"/>
  </w:num>
  <w:num w:numId="33">
    <w:abstractNumId w:val="49"/>
  </w:num>
  <w:num w:numId="34">
    <w:abstractNumId w:val="12"/>
  </w:num>
  <w:num w:numId="35">
    <w:abstractNumId w:val="47"/>
  </w:num>
  <w:num w:numId="36">
    <w:abstractNumId w:val="17"/>
  </w:num>
  <w:num w:numId="37">
    <w:abstractNumId w:val="44"/>
  </w:num>
  <w:num w:numId="38">
    <w:abstractNumId w:val="28"/>
  </w:num>
  <w:num w:numId="39">
    <w:abstractNumId w:val="46"/>
  </w:num>
  <w:num w:numId="40">
    <w:abstractNumId w:val="35"/>
  </w:num>
  <w:num w:numId="41">
    <w:abstractNumId w:val="10"/>
  </w:num>
  <w:num w:numId="42">
    <w:abstractNumId w:val="21"/>
  </w:num>
  <w:num w:numId="43">
    <w:abstractNumId w:val="23"/>
  </w:num>
  <w:num w:numId="44">
    <w:abstractNumId w:val="25"/>
  </w:num>
  <w:num w:numId="45">
    <w:abstractNumId w:val="36"/>
  </w:num>
  <w:num w:numId="46">
    <w:abstractNumId w:val="24"/>
  </w:num>
  <w:num w:numId="47">
    <w:abstractNumId w:val="41"/>
  </w:num>
  <w:num w:numId="48">
    <w:abstractNumId w:val="32"/>
  </w:num>
  <w:num w:numId="49">
    <w:abstractNumId w:val="38"/>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2D1"/>
    <w:rsid w:val="0000277D"/>
    <w:rsid w:val="0001777B"/>
    <w:rsid w:val="000215F8"/>
    <w:rsid w:val="000370BF"/>
    <w:rsid w:val="00054175"/>
    <w:rsid w:val="000611AA"/>
    <w:rsid w:val="0006353D"/>
    <w:rsid w:val="000A1752"/>
    <w:rsid w:val="000B6A37"/>
    <w:rsid w:val="000C2777"/>
    <w:rsid w:val="000C45B8"/>
    <w:rsid w:val="000C45CA"/>
    <w:rsid w:val="000D4161"/>
    <w:rsid w:val="000D5C5C"/>
    <w:rsid w:val="000E0A0D"/>
    <w:rsid w:val="000E716F"/>
    <w:rsid w:val="000F505A"/>
    <w:rsid w:val="000F633A"/>
    <w:rsid w:val="00100D68"/>
    <w:rsid w:val="001012CA"/>
    <w:rsid w:val="001266D5"/>
    <w:rsid w:val="0013359C"/>
    <w:rsid w:val="00140A2F"/>
    <w:rsid w:val="00161711"/>
    <w:rsid w:val="00161E45"/>
    <w:rsid w:val="00162A2A"/>
    <w:rsid w:val="00167595"/>
    <w:rsid w:val="00181FC6"/>
    <w:rsid w:val="00182515"/>
    <w:rsid w:val="00193841"/>
    <w:rsid w:val="001A22B0"/>
    <w:rsid w:val="001C0F99"/>
    <w:rsid w:val="001C428F"/>
    <w:rsid w:val="001E6F8C"/>
    <w:rsid w:val="001F5FD3"/>
    <w:rsid w:val="002051D2"/>
    <w:rsid w:val="00206429"/>
    <w:rsid w:val="00211486"/>
    <w:rsid w:val="0021348E"/>
    <w:rsid w:val="0022482D"/>
    <w:rsid w:val="0023378C"/>
    <w:rsid w:val="002345E5"/>
    <w:rsid w:val="00243387"/>
    <w:rsid w:val="002450E3"/>
    <w:rsid w:val="002556C3"/>
    <w:rsid w:val="00255829"/>
    <w:rsid w:val="00280E92"/>
    <w:rsid w:val="002A1D8D"/>
    <w:rsid w:val="002A2F5D"/>
    <w:rsid w:val="002A7A58"/>
    <w:rsid w:val="002C17F1"/>
    <w:rsid w:val="002C3283"/>
    <w:rsid w:val="002D49B3"/>
    <w:rsid w:val="002E29FC"/>
    <w:rsid w:val="002E6566"/>
    <w:rsid w:val="00305EFB"/>
    <w:rsid w:val="0030764B"/>
    <w:rsid w:val="00311DA5"/>
    <w:rsid w:val="00320474"/>
    <w:rsid w:val="003245F6"/>
    <w:rsid w:val="00326BC4"/>
    <w:rsid w:val="00330AC9"/>
    <w:rsid w:val="003335E1"/>
    <w:rsid w:val="003432FF"/>
    <w:rsid w:val="00345BED"/>
    <w:rsid w:val="00355EE2"/>
    <w:rsid w:val="00364110"/>
    <w:rsid w:val="00385F97"/>
    <w:rsid w:val="00392AB3"/>
    <w:rsid w:val="003A47CE"/>
    <w:rsid w:val="003A7A51"/>
    <w:rsid w:val="003C27DA"/>
    <w:rsid w:val="003C2953"/>
    <w:rsid w:val="003C60C0"/>
    <w:rsid w:val="003C6AB4"/>
    <w:rsid w:val="003E19DD"/>
    <w:rsid w:val="003E3A3F"/>
    <w:rsid w:val="003F53E5"/>
    <w:rsid w:val="0041405D"/>
    <w:rsid w:val="004303BE"/>
    <w:rsid w:val="00432AB2"/>
    <w:rsid w:val="00436C86"/>
    <w:rsid w:val="0044163C"/>
    <w:rsid w:val="004427C2"/>
    <w:rsid w:val="004610CA"/>
    <w:rsid w:val="004771CA"/>
    <w:rsid w:val="004840B3"/>
    <w:rsid w:val="004B0B8C"/>
    <w:rsid w:val="004C4188"/>
    <w:rsid w:val="004D473E"/>
    <w:rsid w:val="004E0DB4"/>
    <w:rsid w:val="004F1E6B"/>
    <w:rsid w:val="00510306"/>
    <w:rsid w:val="00510385"/>
    <w:rsid w:val="005154CB"/>
    <w:rsid w:val="00543955"/>
    <w:rsid w:val="00560204"/>
    <w:rsid w:val="005738F7"/>
    <w:rsid w:val="00576EEF"/>
    <w:rsid w:val="005874F9"/>
    <w:rsid w:val="0059193D"/>
    <w:rsid w:val="005B0B2D"/>
    <w:rsid w:val="005E6AA5"/>
    <w:rsid w:val="005F3DE1"/>
    <w:rsid w:val="006008EF"/>
    <w:rsid w:val="00606AA0"/>
    <w:rsid w:val="00634D22"/>
    <w:rsid w:val="00654F92"/>
    <w:rsid w:val="00666A03"/>
    <w:rsid w:val="00674F79"/>
    <w:rsid w:val="0067559A"/>
    <w:rsid w:val="006A09BC"/>
    <w:rsid w:val="006A1A09"/>
    <w:rsid w:val="006A499D"/>
    <w:rsid w:val="006A5C7D"/>
    <w:rsid w:val="006B2E7B"/>
    <w:rsid w:val="006B4474"/>
    <w:rsid w:val="006C361B"/>
    <w:rsid w:val="006E11F6"/>
    <w:rsid w:val="006E3966"/>
    <w:rsid w:val="006E71DE"/>
    <w:rsid w:val="006F6972"/>
    <w:rsid w:val="00706665"/>
    <w:rsid w:val="007118CD"/>
    <w:rsid w:val="00712ADF"/>
    <w:rsid w:val="007139D6"/>
    <w:rsid w:val="007165E5"/>
    <w:rsid w:val="0072407C"/>
    <w:rsid w:val="00726668"/>
    <w:rsid w:val="0074308C"/>
    <w:rsid w:val="00753015"/>
    <w:rsid w:val="00761E40"/>
    <w:rsid w:val="007655F3"/>
    <w:rsid w:val="0077522B"/>
    <w:rsid w:val="00786FF9"/>
    <w:rsid w:val="007904B3"/>
    <w:rsid w:val="00793C5B"/>
    <w:rsid w:val="007A3254"/>
    <w:rsid w:val="007A5A66"/>
    <w:rsid w:val="007C2093"/>
    <w:rsid w:val="007C5CB0"/>
    <w:rsid w:val="007D3C76"/>
    <w:rsid w:val="007E4D5D"/>
    <w:rsid w:val="007E6E38"/>
    <w:rsid w:val="007F1DE4"/>
    <w:rsid w:val="007F49FB"/>
    <w:rsid w:val="007F52B8"/>
    <w:rsid w:val="008034D1"/>
    <w:rsid w:val="0082085A"/>
    <w:rsid w:val="008210B2"/>
    <w:rsid w:val="00867014"/>
    <w:rsid w:val="00872FA5"/>
    <w:rsid w:val="008762B0"/>
    <w:rsid w:val="00881335"/>
    <w:rsid w:val="008820CD"/>
    <w:rsid w:val="008847AC"/>
    <w:rsid w:val="008A0AD0"/>
    <w:rsid w:val="008C4FBE"/>
    <w:rsid w:val="008C6493"/>
    <w:rsid w:val="008D3C87"/>
    <w:rsid w:val="008E012B"/>
    <w:rsid w:val="008E2DE7"/>
    <w:rsid w:val="008E51BE"/>
    <w:rsid w:val="008E6017"/>
    <w:rsid w:val="00914653"/>
    <w:rsid w:val="00915518"/>
    <w:rsid w:val="00924C04"/>
    <w:rsid w:val="00924C65"/>
    <w:rsid w:val="0093797C"/>
    <w:rsid w:val="0096257E"/>
    <w:rsid w:val="00992DB7"/>
    <w:rsid w:val="00992E75"/>
    <w:rsid w:val="00993E95"/>
    <w:rsid w:val="009C4852"/>
    <w:rsid w:val="009C526B"/>
    <w:rsid w:val="009C5B1C"/>
    <w:rsid w:val="009C5D4B"/>
    <w:rsid w:val="009D2206"/>
    <w:rsid w:val="009D2F22"/>
    <w:rsid w:val="009E1DEA"/>
    <w:rsid w:val="009E5B5A"/>
    <w:rsid w:val="009F2BAA"/>
    <w:rsid w:val="00A016D2"/>
    <w:rsid w:val="00A016E2"/>
    <w:rsid w:val="00A07040"/>
    <w:rsid w:val="00A1514C"/>
    <w:rsid w:val="00A21236"/>
    <w:rsid w:val="00A224B5"/>
    <w:rsid w:val="00A36784"/>
    <w:rsid w:val="00A40AF9"/>
    <w:rsid w:val="00A419C2"/>
    <w:rsid w:val="00A4767E"/>
    <w:rsid w:val="00A6358F"/>
    <w:rsid w:val="00A659E8"/>
    <w:rsid w:val="00A776D1"/>
    <w:rsid w:val="00A95245"/>
    <w:rsid w:val="00A97E98"/>
    <w:rsid w:val="00AA540B"/>
    <w:rsid w:val="00AB061C"/>
    <w:rsid w:val="00AE11AD"/>
    <w:rsid w:val="00AF217C"/>
    <w:rsid w:val="00AF2A92"/>
    <w:rsid w:val="00B04CE8"/>
    <w:rsid w:val="00B0685F"/>
    <w:rsid w:val="00B07045"/>
    <w:rsid w:val="00B1052B"/>
    <w:rsid w:val="00B146AC"/>
    <w:rsid w:val="00B23F11"/>
    <w:rsid w:val="00B31C81"/>
    <w:rsid w:val="00B332E3"/>
    <w:rsid w:val="00B34FDF"/>
    <w:rsid w:val="00B559C6"/>
    <w:rsid w:val="00B57839"/>
    <w:rsid w:val="00B62443"/>
    <w:rsid w:val="00BB5AA0"/>
    <w:rsid w:val="00BC0683"/>
    <w:rsid w:val="00BC733F"/>
    <w:rsid w:val="00BD486F"/>
    <w:rsid w:val="00BE306A"/>
    <w:rsid w:val="00BF48FC"/>
    <w:rsid w:val="00C0525B"/>
    <w:rsid w:val="00C069FF"/>
    <w:rsid w:val="00C1408C"/>
    <w:rsid w:val="00C152D1"/>
    <w:rsid w:val="00C26DE6"/>
    <w:rsid w:val="00C44112"/>
    <w:rsid w:val="00C50D40"/>
    <w:rsid w:val="00C708E6"/>
    <w:rsid w:val="00CA58FC"/>
    <w:rsid w:val="00CE72F0"/>
    <w:rsid w:val="00CF0143"/>
    <w:rsid w:val="00D07964"/>
    <w:rsid w:val="00D1681C"/>
    <w:rsid w:val="00D22428"/>
    <w:rsid w:val="00D25641"/>
    <w:rsid w:val="00D31DE6"/>
    <w:rsid w:val="00D576BD"/>
    <w:rsid w:val="00D86385"/>
    <w:rsid w:val="00D8722F"/>
    <w:rsid w:val="00DB0539"/>
    <w:rsid w:val="00DC0310"/>
    <w:rsid w:val="00DC2BB0"/>
    <w:rsid w:val="00DD094B"/>
    <w:rsid w:val="00DD10B3"/>
    <w:rsid w:val="00DD5ED8"/>
    <w:rsid w:val="00DE088D"/>
    <w:rsid w:val="00E126BC"/>
    <w:rsid w:val="00E3456D"/>
    <w:rsid w:val="00E51AB7"/>
    <w:rsid w:val="00E56242"/>
    <w:rsid w:val="00E645BB"/>
    <w:rsid w:val="00E66B2A"/>
    <w:rsid w:val="00E70A08"/>
    <w:rsid w:val="00E90F9F"/>
    <w:rsid w:val="00E95147"/>
    <w:rsid w:val="00EC0663"/>
    <w:rsid w:val="00EC6AFB"/>
    <w:rsid w:val="00EF5E21"/>
    <w:rsid w:val="00EF6D5A"/>
    <w:rsid w:val="00F01BB4"/>
    <w:rsid w:val="00F10BC1"/>
    <w:rsid w:val="00F20DAA"/>
    <w:rsid w:val="00F36F95"/>
    <w:rsid w:val="00F85856"/>
    <w:rsid w:val="00F859EB"/>
    <w:rsid w:val="00F86DD9"/>
    <w:rsid w:val="00F96273"/>
    <w:rsid w:val="00FA1C6A"/>
    <w:rsid w:val="00FA3924"/>
    <w:rsid w:val="00FB4F80"/>
    <w:rsid w:val="00FB5D18"/>
    <w:rsid w:val="00FC3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29C2B43"/>
  <w15:chartTrackingRefBased/>
  <w15:docId w15:val="{4F19B6F5-5C52-4D7C-BC3A-36750957B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9EB"/>
    <w:rPr>
      <w:sz w:val="24"/>
      <w:szCs w:val="24"/>
    </w:rPr>
  </w:style>
  <w:style w:type="paragraph" w:styleId="Titre1">
    <w:name w:val="heading 1"/>
    <w:basedOn w:val="Normal"/>
    <w:next w:val="Normal"/>
    <w:qFormat/>
    <w:pPr>
      <w:keepNext/>
      <w:jc w:val="center"/>
      <w:outlineLvl w:val="0"/>
    </w:pPr>
    <w:rPr>
      <w:rFonts w:ascii="Arial Narrow" w:hAnsi="Arial Narrow" w:cs="Arial"/>
      <w:b/>
      <w:bCs/>
      <w:color w:val="FF0000"/>
      <w:sz w:val="22"/>
    </w:rPr>
  </w:style>
  <w:style w:type="paragraph" w:styleId="Titre2">
    <w:name w:val="heading 2"/>
    <w:basedOn w:val="Normal"/>
    <w:next w:val="Normal"/>
    <w:qFormat/>
    <w:pPr>
      <w:keepNext/>
      <w:jc w:val="center"/>
      <w:outlineLvl w:val="1"/>
    </w:pPr>
    <w:rPr>
      <w:rFonts w:ascii="Arial Narrow" w:hAnsi="Arial Narrow" w:cs="Arial"/>
      <w:b/>
      <w:bCs/>
      <w:color w:val="FF0000"/>
      <w:sz w:val="20"/>
    </w:rPr>
  </w:style>
  <w:style w:type="paragraph" w:styleId="Titre3">
    <w:name w:val="heading 3"/>
    <w:basedOn w:val="Normal"/>
    <w:next w:val="Normal"/>
    <w:qFormat/>
    <w:pPr>
      <w:keepNext/>
      <w:framePr w:hSpace="141" w:wrap="notBeside" w:vAnchor="text" w:hAnchor="margin" w:y="-30"/>
      <w:jc w:val="center"/>
      <w:outlineLvl w:val="2"/>
    </w:pPr>
    <w:rPr>
      <w:rFonts w:ascii="Arial Narrow" w:hAnsi="Arial Narrow"/>
      <w:b/>
      <w:bCs/>
    </w:rPr>
  </w:style>
  <w:style w:type="paragraph" w:styleId="Titre4">
    <w:name w:val="heading 4"/>
    <w:basedOn w:val="Normal"/>
    <w:next w:val="Normal"/>
    <w:qFormat/>
    <w:pPr>
      <w:keepNext/>
      <w:outlineLvl w:val="3"/>
    </w:pPr>
    <w:rPr>
      <w:rFonts w:ascii="Arial Narrow" w:hAnsi="Arial Narrow"/>
      <w:i/>
      <w:iCs/>
      <w:sz w:val="20"/>
    </w:rPr>
  </w:style>
  <w:style w:type="paragraph" w:styleId="Titre5">
    <w:name w:val="heading 5"/>
    <w:basedOn w:val="Normal"/>
    <w:next w:val="Normal"/>
    <w:qFormat/>
    <w:pPr>
      <w:keepNext/>
      <w:outlineLvl w:val="4"/>
    </w:pPr>
    <w:rPr>
      <w:rFonts w:ascii="Arial Narrow" w:hAnsi="Arial Narrow"/>
      <w:b/>
      <w:color w:val="008000"/>
    </w:rPr>
  </w:style>
  <w:style w:type="paragraph" w:styleId="Titre6">
    <w:name w:val="heading 6"/>
    <w:basedOn w:val="Normal"/>
    <w:next w:val="Normal"/>
    <w:qFormat/>
    <w:pPr>
      <w:keepNext/>
      <w:jc w:val="center"/>
      <w:outlineLvl w:val="5"/>
    </w:pPr>
    <w:rPr>
      <w:rFonts w:ascii="Arial Narrow" w:hAnsi="Arial Narrow" w:cs="Arial"/>
      <w:b/>
    </w:rPr>
  </w:style>
  <w:style w:type="paragraph" w:styleId="Titre7">
    <w:name w:val="heading 7"/>
    <w:basedOn w:val="Normal"/>
    <w:next w:val="Normal"/>
    <w:qFormat/>
    <w:pPr>
      <w:keepNext/>
      <w:jc w:val="both"/>
      <w:outlineLvl w:val="6"/>
    </w:pPr>
    <w:rPr>
      <w:rFonts w:ascii="Arial Narrow" w:hAnsi="Arial Narrow"/>
      <w:b/>
      <w:color w:val="008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Corpsdetexte">
    <w:name w:val="Body Text"/>
    <w:basedOn w:val="Normal"/>
    <w:rPr>
      <w:rFonts w:ascii="Arial Narrow" w:hAnsi="Arial Narrow"/>
      <w:b/>
      <w:bCs/>
      <w:sz w:val="20"/>
    </w:rPr>
  </w:style>
  <w:style w:type="paragraph" w:customStyle="1" w:styleId="Style1">
    <w:name w:val="Style 1"/>
    <w:pPr>
      <w:widowControl w:val="0"/>
      <w:autoSpaceDE w:val="0"/>
      <w:autoSpaceDN w:val="0"/>
      <w:adjustRightInd w:val="0"/>
    </w:pPr>
  </w:style>
  <w:style w:type="paragraph" w:styleId="Textedebulles">
    <w:name w:val="Balloon Text"/>
    <w:basedOn w:val="Normal"/>
    <w:semiHidden/>
    <w:rsid w:val="00FB5D18"/>
    <w:rPr>
      <w:rFonts w:ascii="Tahoma" w:hAnsi="Tahoma" w:cs="Tahoma"/>
      <w:sz w:val="16"/>
      <w:szCs w:val="16"/>
    </w:rPr>
  </w:style>
  <w:style w:type="table" w:styleId="Grilledutableau">
    <w:name w:val="Table Grid"/>
    <w:basedOn w:val="TableauNormal"/>
    <w:rsid w:val="00100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EC6A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917</Words>
  <Characters>5046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Bonnes Pratiques</vt:lpstr>
    </vt:vector>
  </TitlesOfParts>
  <Company> </Company>
  <LinksUpToDate>false</LinksUpToDate>
  <CharactersWithSpaces>5952</CharactersWithSpaces>
  <SharedDoc>false</SharedDoc>
  <HLinks>
    <vt:vector size="6" baseType="variant">
      <vt:variant>
        <vt:i4>1179677</vt:i4>
      </vt:variant>
      <vt:variant>
        <vt:i4>0</vt:i4>
      </vt:variant>
      <vt:variant>
        <vt:i4>0</vt:i4>
      </vt:variant>
      <vt:variant>
        <vt:i4>5</vt:i4>
      </vt:variant>
      <vt:variant>
        <vt:lpwstr>http://uprm.pagesperso-orange.fr/plansite.htm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dc:title>
  <dc:subject>Cuisine Centrale de Rochefort sur Mer 2008</dc:subject>
  <dc:creator>Joel Leboucher</dc:creator>
  <cp:keywords/>
  <dc:description/>
  <cp:lastModifiedBy>joël Leboucher</cp:lastModifiedBy>
  <cp:revision>5</cp:revision>
  <cp:lastPrinted>2011-06-28T11:49:00Z</cp:lastPrinted>
  <dcterms:created xsi:type="dcterms:W3CDTF">2020-01-06T18:29:00Z</dcterms:created>
  <dcterms:modified xsi:type="dcterms:W3CDTF">2020-10-27T12:36:00Z</dcterms:modified>
</cp:coreProperties>
</file>