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8808"/>
      </w:tblGrid>
      <w:tr w:rsidR="007271E8" w:rsidRPr="00397BC0" w14:paraId="1D5CB471" w14:textId="77777777" w:rsidTr="007271E8">
        <w:trPr>
          <w:trHeight w:hRule="exact" w:val="1774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0667D094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46"/>
              <w:ind w:left="118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 wp14:anchorId="09E40AE1" wp14:editId="0C81FF35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9960610</wp:posOffset>
                      </wp:positionV>
                      <wp:extent cx="3344545" cy="0"/>
                      <wp:effectExtent l="13335" t="10795" r="13970" b="8255"/>
                      <wp:wrapSquare wrapText="bothSides"/>
                      <wp:docPr id="9" name="Connecteur droi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FFB6C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C84899" id="Connecteur droit 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4.3pt" to="334.15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q00gEAAIADAAAOAAAAZHJzL2Uyb0RvYy54bWysU9tuGyEQfa/Uf0C812snTtqsvI7UTd2X&#10;tLWU9APGwO6iAoMAe+2/74AvTZO3qi8j5nY4cwYW93tr2E6FqNE1fDaZcqacQKld3/Cfz6sPnziL&#10;CZwEg041/KAiv1++f7cYfa2ucEAjVWAE4mI9+oYPKfm6qqIYlIU4Qa8cJTsMFhK5oa9kgJHQramu&#10;ptPbasQgfUChYqTowzHJlwW/65RIP7ouqsRMw4lbKjYUu8m2Wi6g7gP4QYsTDfgHFha0o0svUA+Q&#10;gG2DfgNltQgYsUsTgbbCrtNClRlomtn01TRPA3hVZiFxor/IFP8frPi+WwemZcPvOHNgaUUtOke6&#10;qW1gMqBO7C6rNPpYU3Hr1iHPKfbuyT+i+BWZw3YA16vC9vngCWKWO6q/WrITPd21Gb+hpBrYJiyS&#10;7btgMySJwfZlM4fLZtQ+MUHB6+v5/GZ+w5k45yqoz40+xPRVoWX50HCjXRYNatg9xpSJQH0uyWGH&#10;K21MWbxxbCTw2ceMbD2pIDem9EY0Wua63BFDv2lNYDugV7Rafb5t52VAyrwsC7h1suAOCuSX0zmB&#10;Nscz8TDupEuW4ijqBuVhHc560ZoL4dOTzO/opV+6/3yc5W8AAAD//wMAUEsDBBQABgAIAAAAIQB6&#10;bZrO3gAAAA0BAAAPAAAAZHJzL2Rvd25yZXYueG1sTI/NTsMwEITvSLyDtUjcqF1KrTSNU/EjOHCp&#10;KJG4urFJIux1ZLtt4OlZDghuM7uj2W+rzeQdO9qYhoAK5jMBzGIbzICdgub18aoAlrJGo11Aq+DT&#10;JtjU52eVLk044Ys97nLHqARTqRX0OY8l56ntrddpFkaLtHsP0etMNnbcRH2icu/4tRCSez0gXej1&#10;aO97237sDl7B6KY7vXhY+je++nra4nPTiCiUuryYbtfAsp3yXxh+8AkdamLahwOaxBz5m7mkKIml&#10;LEhRRMpiAWz/O+J1xf9/UX8DAAD//wMAUEsBAi0AFAAGAAgAAAAhALaDOJL+AAAA4QEAABMAAAAA&#10;AAAAAAAAAAAAAAAAAFtDb250ZW50X1R5cGVzXS54bWxQSwECLQAUAAYACAAAACEAOP0h/9YAAACU&#10;AQAACwAAAAAAAAAAAAAAAAAvAQAAX3JlbHMvLnJlbHNQSwECLQAUAAYACAAAACEAPb86tNIBAACA&#10;AwAADgAAAAAAAAAAAAAAAAAuAgAAZHJzL2Uyb0RvYy54bWxQSwECLQAUAAYACAAAACEAem2azt4A&#10;AAANAQAADwAAAAAAAAAAAAAAAAAsBAAAZHJzL2Rvd25yZXYueG1sUEsFBgAAAAAEAAQA8wAAADcF&#10;AAAAAA==&#10;" o:allowincell="f" strokecolor="#ffb6c4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397BC0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0" allowOverlap="1" wp14:anchorId="722840D5" wp14:editId="0D4C2E82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9966960</wp:posOffset>
                      </wp:positionV>
                      <wp:extent cx="3344545" cy="0"/>
                      <wp:effectExtent l="13335" t="7620" r="13970" b="11430"/>
                      <wp:wrapSquare wrapText="bothSides"/>
                      <wp:docPr id="8" name="Connecteur droi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B8143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35145E" id="Connecteur droit 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4.8pt" to="334.15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3b20QEAAIADAAAOAAAAZHJzL2Uyb0RvYy54bWysU8mOEzEQvSPxD5bvpLMNRK10RiLDcBkg&#10;0gwfULHd3Ra2y7KddOfvKTsLA9wQF6tcy/OrV+X1/WgNO6oQNbqGzyZTzpQTKLXrGv795fHdirOY&#10;wEkw6FTDTyry+83bN+vB12qOPRqpAiMQF+vBN7xPyddVFUWvLMQJeuUo2GKwkOgaukoGGAjdmmo+&#10;nb6vBgzSBxQqRvI+nIN8U/DbVon0rW2jSsw0nLilcoZy7vNZbdZQdwF8r8WFBvwDCwva0aM3qAdI&#10;wA5B/wVltQgYsU0TgbbCttVClR6om9n0j26ee/Cq9ELiRH+TKf4/WPH1uAtMy4bToBxYGtEWnSPd&#10;1CEwGVAntsoqDT7WlLx1u5D7FKN79k8ofkTmcNuD61Rh+3LyBDHLFdVvJfkSPb21H76gpBw4JCyS&#10;jW2wGZLEYGOZzOk2GTUmJsi5WCyXd8s7zsQ1VkF9LfQhps8KLctGw412WTSo4fgUUyYC9TUlux0+&#10;amPK4I1jA4HPPmRk60kFuTelNqLRMuflihi6/dYEdgTaoo+r2XIxLw1S5HVawIOTBbdXID9d7ATa&#10;nG3iYdxFlyzFWdQ9ytMuXPWiMRfCl5XMe/T6Xqp/fZzNTwAAAP//AwBQSwMEFAAGAAgAAAAhAJZw&#10;bM/dAAAADQEAAA8AAABkcnMvZG93bnJldi54bWxMj8FOwzAQRO9I/IO1SNyok9JYbRqnQkVIIHGA&#10;wgc49hJHxHYUu0n4e5YDgtvM7mj2bXVYXM8mHGMXvIR8lQFDr4PpfCvh/e3hZgssJuWN6oNHCV8Y&#10;4VBfXlSqNGH2rzidUsuoxMdSSbApDSXnUVt0Kq7CgJ52H2F0KpEdW25GNVO56/k6ywR3qvN0waoB&#10;jxb15+nsJBRFPj2Z9Xz/ctSN7cxzaPXmUcrrq+VuDyzhkv7C8INP6FATUxPO3kTWk9/kgqIkCrEj&#10;RREhtrfAmt8Rryv+/4v6GwAA//8DAFBLAQItABQABgAIAAAAIQC2gziS/gAAAOEBAAATAAAAAAAA&#10;AAAAAAAAAAAAAABbQ29udGVudF9UeXBlc10ueG1sUEsBAi0AFAAGAAgAAAAhADj9If/WAAAAlAEA&#10;AAsAAAAAAAAAAAAAAAAALwEAAF9yZWxzLy5yZWxzUEsBAi0AFAAGAAgAAAAhAH+ndvbRAQAAgAMA&#10;AA4AAAAAAAAAAAAAAAAALgIAAGRycy9lMm9Eb2MueG1sUEsBAi0AFAAGAAgAAAAhAJZwbM/dAAAA&#10;DQEAAA8AAAAAAAAAAAAAAAAAKwQAAGRycy9kb3ducmV2LnhtbFBLBQYAAAAABAAEAPMAAAA1BQAA&#10;AAA=&#10;" o:allowincell="f" strokecolor="#b81432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397BC0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 wp14:anchorId="3EA0DFE8" wp14:editId="3CBAA757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9982200</wp:posOffset>
                      </wp:positionV>
                      <wp:extent cx="3344545" cy="0"/>
                      <wp:effectExtent l="13335" t="13335" r="13970" b="15240"/>
                      <wp:wrapSquare wrapText="bothSides"/>
                      <wp:docPr id="7" name="Connecteur droi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21590" cmpd="dbl">
                                <a:solidFill>
                                  <a:srgbClr val="D2012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3FB75F" id="Connecteur droit 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6pt" to="334.15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k0wEAAIEDAAAOAAAAZHJzL2Uyb0RvYy54bWysU02PEzEMvSPxH6Lc6bTdloVRp3uYslwW&#10;qLTLD3CTTCciiaMk7Uz/PU76wQI3xMWKY/vl+dlZPYzWsKMKUaNr+Gwy5Uw5gVK7fcO/vzy++8BZ&#10;TOAkGHSq4ScV+cP67ZvV4Gs1xx6NVIERiIv14Bvep+TrqoqiVxbiBL1yFOwwWEjkhn0lAwyEbk01&#10;n07fVwMG6QMKFSPdbs5Bvi74XadE+tZ1USVmGk7cUrGh2F221XoF9T6A77W40IB/YGFBO3r0BrWB&#10;BOwQ9F9QVouAEbs0EWgr7DotVOmBuplN/+jmuQevSi8kTvQ3meL/gxVfj9vAtGz4PWcOLI2oRedI&#10;N3UITAbUid1nlQYfa0pu3TbkPsXonv0Tih+ROWx7cHtV2L6cPEHMckX1W0l2oqe3dsMXlJQDh4RF&#10;srELNkOSGGwskzndJqPGxARd3t0tFsvFkjNxjVVQXwt9iOmzQsvyoeFGuywa1HB8iikTgfqakq8d&#10;PmpjyuCNY0PD57PlR9oNYT3JIHemFEc0WubEXBLDfteawI5Aa7ShSc3b0iFFXqcFPDhZgHsF8tPl&#10;nECb85mIGHcRJmtxVnWH8rQNV8FozoXxZSfzIr32S/Wvn7P+CQAA//8DAFBLAwQUAAYACAAAACEA&#10;bYBLL+AAAAANAQAADwAAAGRycy9kb3ducmV2LnhtbEyPwU7DMBBE70j8g7WVuFEnhYYmjVMBEhIX&#10;otL2A9x4SaLG6xC7afh7lgOC287uaPZNvplsJ0YcfOtIQTyPQCBVzrRUKzjsX25XIHzQZHTnCBV8&#10;oYdNcX2V68y4C73juAu14BDymVbQhNBnUvqqQav93PVIfPtwg9WB5VBLM+gLh9tOLqIokVa3xB8a&#10;3eNzg9Vpd7YK0vZzTMtya7fLpzh67fdpeTi9KXUzmx7XIAJO4c8MP/iMDgUzHd2ZjBcd6/s4YSsP&#10;y4cFt2JLkqzuQBx/V7LI5f8WxTcAAAD//wMAUEsBAi0AFAAGAAgAAAAhALaDOJL+AAAA4QEAABMA&#10;AAAAAAAAAAAAAAAAAAAAAFtDb250ZW50X1R5cGVzXS54bWxQSwECLQAUAAYACAAAACEAOP0h/9YA&#10;AACUAQAACwAAAAAAAAAAAAAAAAAvAQAAX3JlbHMvLnJlbHNQSwECLQAUAAYACAAAACEAa6orJNMB&#10;AACBAwAADgAAAAAAAAAAAAAAAAAuAgAAZHJzL2Uyb0RvYy54bWxQSwECLQAUAAYACAAAACEAbYBL&#10;L+AAAAANAQAADwAAAAAAAAAAAAAAAAAtBAAAZHJzL2Rvd25yZXYueG1sUEsFBgAAAAAEAAQA8wAA&#10;ADoFAAAAAA==&#10;" o:allowincell="f" strokecolor="#d2012c" strokeweight="1.7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397BC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FB28933" wp14:editId="5F464623">
                  <wp:extent cx="1066800" cy="1092200"/>
                  <wp:effectExtent l="0" t="0" r="0" b="0"/>
                  <wp:docPr id="3" name="Image 3" descr="_Pic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8" w:type="dxa"/>
            <w:tcBorders>
              <w:top w:val="nil"/>
              <w:left w:val="nil"/>
              <w:bottom w:val="nil"/>
              <w:right w:val="nil"/>
            </w:tcBorders>
          </w:tcPr>
          <w:p w14:paraId="57B967B9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line="278" w:lineRule="exact"/>
              <w:ind w:left="216" w:right="180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Les dispositions ci-dessous ont pour objectif d’éviter les contaminations par les huiles de friteuses.</w:t>
            </w:r>
          </w:p>
          <w:p w14:paraId="7ECD199E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383" w:line="274" w:lineRule="exact"/>
              <w:ind w:left="216" w:right="180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Les graisses et huiles dont la teneur en composés polaires est supérieure à 25 % sont impropres à la consommation. (Décret n°86</w:t>
            </w:r>
            <w:r w:rsidRPr="00397BC0">
              <w:rPr>
                <w:rFonts w:asciiTheme="minorHAnsi" w:hAnsiTheme="minorHAnsi" w:cstheme="minorHAnsi"/>
                <w:sz w:val="22"/>
                <w:szCs w:val="22"/>
              </w:rPr>
              <w:softHyphen/>
              <w:t>857 juillet 1986)</w:t>
            </w:r>
          </w:p>
        </w:tc>
      </w:tr>
    </w:tbl>
    <w:p w14:paraId="08831837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after="164" w:line="20" w:lineRule="exact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8449C32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3" w:line="276" w:lineRule="exact"/>
        <w:ind w:left="72"/>
        <w:textAlignment w:val="baseline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pacing w:val="-2"/>
          <w:sz w:val="22"/>
          <w:szCs w:val="22"/>
        </w:rPr>
        <w:t>Qui ?</w:t>
      </w:r>
    </w:p>
    <w:p w14:paraId="6B28F610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13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Le responsable du suivi des huiles de friture</w:t>
      </w:r>
    </w:p>
    <w:p w14:paraId="1D74C418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83" w:line="276" w:lineRule="exact"/>
        <w:ind w:left="72"/>
        <w:textAlignment w:val="baseline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pacing w:val="-2"/>
          <w:sz w:val="22"/>
          <w:szCs w:val="22"/>
        </w:rPr>
        <w:t>Quoi ?</w:t>
      </w:r>
    </w:p>
    <w:p w14:paraId="23937EFF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17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Suivi de la qualité des huiles de friture.</w:t>
      </w:r>
    </w:p>
    <w:p w14:paraId="6C7BD1E7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83" w:line="276" w:lineRule="exact"/>
        <w:ind w:left="72"/>
        <w:textAlignment w:val="baseline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pacing w:val="-3"/>
          <w:sz w:val="22"/>
          <w:szCs w:val="22"/>
        </w:rPr>
        <w:t>Où ?</w:t>
      </w:r>
    </w:p>
    <w:p w14:paraId="65307FE1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13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Friteuse(s)</w:t>
      </w:r>
    </w:p>
    <w:p w14:paraId="10A6C969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83" w:line="276" w:lineRule="exact"/>
        <w:ind w:left="72"/>
        <w:textAlignment w:val="baseline"/>
        <w:rPr>
          <w:rFonts w:asciiTheme="minorHAnsi" w:hAnsiTheme="minorHAnsi" w:cstheme="minorHAnsi"/>
          <w:b/>
          <w:bCs/>
          <w:spacing w:val="-1"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pacing w:val="-1"/>
          <w:sz w:val="22"/>
          <w:szCs w:val="22"/>
        </w:rPr>
        <w:t>Quand ?</w:t>
      </w:r>
    </w:p>
    <w:p w14:paraId="69897F7C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17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Après chaque utilisation</w:t>
      </w:r>
    </w:p>
    <w:p w14:paraId="5AEC96AE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183" w:line="276" w:lineRule="exact"/>
        <w:ind w:left="72"/>
        <w:textAlignment w:val="baseline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pacing w:val="-2"/>
          <w:sz w:val="22"/>
          <w:szCs w:val="22"/>
        </w:rPr>
        <w:t>Comment ?</w:t>
      </w:r>
    </w:p>
    <w:p w14:paraId="415D7ADC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1" w:lineRule="exact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Sélectionner une huile apte à l’utilisation en friture</w:t>
      </w:r>
    </w:p>
    <w:p w14:paraId="3A3F281B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8" w:lineRule="exact"/>
        <w:textAlignment w:val="baseline"/>
        <w:rPr>
          <w:rFonts w:asciiTheme="minorHAnsi" w:hAnsiTheme="minorHAnsi" w:cstheme="minorHAnsi"/>
          <w:spacing w:val="-7"/>
          <w:sz w:val="22"/>
          <w:szCs w:val="22"/>
        </w:rPr>
      </w:pPr>
      <w:r w:rsidRPr="00397BC0">
        <w:rPr>
          <w:rFonts w:asciiTheme="minorHAnsi" w:hAnsiTheme="minorHAnsi" w:cstheme="minorHAnsi"/>
          <w:spacing w:val="-7"/>
          <w:sz w:val="22"/>
          <w:szCs w:val="22"/>
        </w:rPr>
        <w:t>Séparer si possible dans 2 friteuses différentes les frites des autres produits</w:t>
      </w:r>
    </w:p>
    <w:p w14:paraId="23F27A03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4" w:lineRule="exact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Ne pas chauffer l’huile au-dessus de 180°C</w:t>
      </w:r>
    </w:p>
    <w:p w14:paraId="283F95A4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8" w:lineRule="exact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En cours d’utilisation, enlever tous les débris carbonisés</w:t>
      </w:r>
    </w:p>
    <w:p w14:paraId="2A5C722C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4" w:lineRule="exact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Après utilisation, filtrer l’huile et couvrir les bains en fin de service</w:t>
      </w:r>
    </w:p>
    <w:p w14:paraId="3794C14D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8" w:lineRule="exact"/>
        <w:textAlignment w:val="baseline"/>
        <w:rPr>
          <w:rFonts w:asciiTheme="minorHAnsi" w:hAnsiTheme="minorHAnsi" w:cstheme="minorHAnsi"/>
          <w:spacing w:val="-7"/>
          <w:sz w:val="22"/>
          <w:szCs w:val="22"/>
        </w:rPr>
      </w:pPr>
      <w:r w:rsidRPr="00397BC0">
        <w:rPr>
          <w:rFonts w:asciiTheme="minorHAnsi" w:hAnsiTheme="minorHAnsi" w:cstheme="minorHAnsi"/>
          <w:spacing w:val="-7"/>
          <w:sz w:val="22"/>
          <w:szCs w:val="22"/>
        </w:rPr>
        <w:t>Lors du remplacement du bain, nettoyer et désinfecter l’intérieur de la cuve</w:t>
      </w:r>
    </w:p>
    <w:p w14:paraId="60C86D1B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exact"/>
        <w:ind w:right="180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Surveiller l’huile régulièrement à l’aide d’un contrôle visuel ou à l’aide de tests.</w:t>
      </w:r>
    </w:p>
    <w:p w14:paraId="040E7F40" w14:textId="77777777" w:rsidR="007271E8" w:rsidRPr="00397BC0" w:rsidRDefault="007271E8" w:rsidP="007271E8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exact"/>
        <w:ind w:right="180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97BC0">
        <w:rPr>
          <w:rFonts w:asciiTheme="minorHAnsi" w:hAnsiTheme="minorHAnsi" w:cstheme="minorHAnsi"/>
          <w:sz w:val="22"/>
          <w:szCs w:val="22"/>
        </w:rPr>
        <w:t>A chaque contrôle et à chaque changement d’huile, noter le résultat sur la fiche d’enregistrement :</w:t>
      </w:r>
    </w:p>
    <w:p w14:paraId="3B3476F1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before="274" w:after="255" w:line="278" w:lineRule="exact"/>
        <w:ind w:left="72"/>
        <w:textAlignment w:val="baseline"/>
        <w:rPr>
          <w:rFonts w:asciiTheme="minorHAnsi" w:hAnsiTheme="minorHAnsi" w:cstheme="minorHAnsi"/>
          <w:spacing w:val="-2"/>
          <w:sz w:val="22"/>
          <w:szCs w:val="22"/>
        </w:rPr>
      </w:pPr>
      <w:r w:rsidRPr="00397BC0">
        <w:rPr>
          <w:rFonts w:asciiTheme="minorHAnsi" w:hAnsiTheme="minorHAnsi" w:cstheme="minorHAnsi"/>
          <w:spacing w:val="-2"/>
          <w:sz w:val="22"/>
          <w:szCs w:val="22"/>
        </w:rPr>
        <w:t>Exemple :</w:t>
      </w:r>
    </w:p>
    <w:tbl>
      <w:tblPr>
        <w:tblW w:w="0" w:type="auto"/>
        <w:tblInd w:w="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2"/>
        <w:gridCol w:w="2251"/>
        <w:gridCol w:w="2251"/>
        <w:gridCol w:w="2885"/>
      </w:tblGrid>
      <w:tr w:rsidR="007271E8" w:rsidRPr="00397BC0" w14:paraId="41CF33F0" w14:textId="77777777" w:rsidTr="00987557">
        <w:trPr>
          <w:cantSplit/>
          <w:trHeight w:hRule="exact" w:val="547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E3E3E3" w:fill="auto"/>
            <w:vAlign w:val="center"/>
          </w:tcPr>
          <w:p w14:paraId="66C3DA55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398" w:after="452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  <w:vAlign w:val="center"/>
          </w:tcPr>
          <w:p w14:paraId="029BE678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34" w:after="169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Résultat du test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E3E3E3" w:fill="auto"/>
            <w:vAlign w:val="center"/>
          </w:tcPr>
          <w:p w14:paraId="31E5392D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398" w:after="452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Changement d’huile</w:t>
            </w:r>
          </w:p>
        </w:tc>
      </w:tr>
      <w:tr w:rsidR="007271E8" w:rsidRPr="00397BC0" w14:paraId="51DF9CFE" w14:textId="77777777" w:rsidTr="00987557">
        <w:trPr>
          <w:cantSplit/>
          <w:trHeight w:hRule="exact" w:val="538"/>
        </w:trPr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  <w:vAlign w:val="center"/>
          </w:tcPr>
          <w:p w14:paraId="45085EB2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  <w:vAlign w:val="center"/>
          </w:tcPr>
          <w:p w14:paraId="6D25AAB4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29" w:after="174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Test chimique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  <w:vAlign w:val="center"/>
          </w:tcPr>
          <w:p w14:paraId="5912A5A3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29" w:after="174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Test visuel et olfactif</w:t>
            </w:r>
          </w:p>
        </w:tc>
        <w:tc>
          <w:tcPr>
            <w:tcW w:w="2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  <w:vAlign w:val="center"/>
          </w:tcPr>
          <w:p w14:paraId="3B694DEF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29" w:after="174" w:line="230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271E8" w:rsidRPr="00397BC0" w14:paraId="21960EB7" w14:textId="77777777" w:rsidTr="00987557">
        <w:trPr>
          <w:trHeight w:hRule="exact" w:val="384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ADF1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1" w:after="58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09/09/2011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BF15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1" w:after="58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5BDF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5" w:after="54" w:line="230" w:lineRule="exact"/>
              <w:ind w:right="524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72A5" w14:textId="77777777" w:rsidR="007271E8" w:rsidRPr="00397BC0" w:rsidRDefault="007271E8" w:rsidP="00987557">
            <w:pPr>
              <w:tabs>
                <w:tab w:val="left" w:pos="1584"/>
              </w:tabs>
              <w:kinsoku w:val="0"/>
              <w:overflowPunct w:val="0"/>
              <w:autoSpaceDE/>
              <w:autoSpaceDN/>
              <w:adjustRightInd/>
              <w:spacing w:before="85" w:after="54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Oui</w:t>
            </w: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ab/>
              <w:t>Non</w:t>
            </w:r>
          </w:p>
        </w:tc>
      </w:tr>
      <w:tr w:rsidR="007271E8" w:rsidRPr="00397BC0" w14:paraId="4BCDD804" w14:textId="77777777" w:rsidTr="00987557">
        <w:trPr>
          <w:trHeight w:hRule="exact" w:val="422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561A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1" w:after="106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29/09/2011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F233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1" w:after="106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3E55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85" w:after="102" w:line="230" w:lineRule="exact"/>
              <w:ind w:right="524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860" w14:textId="77777777" w:rsidR="007271E8" w:rsidRPr="00397BC0" w:rsidRDefault="007271E8" w:rsidP="00987557">
            <w:pPr>
              <w:tabs>
                <w:tab w:val="left" w:pos="1584"/>
              </w:tabs>
              <w:kinsoku w:val="0"/>
              <w:overflowPunct w:val="0"/>
              <w:autoSpaceDE/>
              <w:autoSpaceDN/>
              <w:adjustRightInd/>
              <w:spacing w:before="85" w:after="102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Oui</w:t>
            </w: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ab/>
              <w:t>Non</w:t>
            </w:r>
          </w:p>
        </w:tc>
      </w:tr>
      <w:tr w:rsidR="007271E8" w:rsidRPr="00397BC0" w14:paraId="4521CD41" w14:textId="77777777" w:rsidTr="00987557">
        <w:trPr>
          <w:trHeight w:hRule="exact" w:val="317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F3AF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47" w:after="35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06/10/2011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5F70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47" w:after="35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D85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47" w:after="35" w:line="230" w:lineRule="exact"/>
              <w:ind w:right="524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82C7" w14:textId="77777777" w:rsidR="007271E8" w:rsidRPr="00397BC0" w:rsidRDefault="007271E8" w:rsidP="00987557">
            <w:pPr>
              <w:tabs>
                <w:tab w:val="left" w:pos="1656"/>
              </w:tabs>
              <w:kinsoku w:val="0"/>
              <w:overflowPunct w:val="0"/>
              <w:autoSpaceDE/>
              <w:autoSpaceDN/>
              <w:adjustRightInd/>
              <w:spacing w:before="47" w:after="35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Oui</w:t>
            </w: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ab/>
              <w:t>Non</w:t>
            </w:r>
          </w:p>
        </w:tc>
      </w:tr>
      <w:tr w:rsidR="007271E8" w:rsidRPr="00397BC0" w14:paraId="6B3C358A" w14:textId="77777777" w:rsidTr="00987557">
        <w:trPr>
          <w:trHeight w:hRule="exact" w:val="423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22F6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14" w:after="69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17/10/2011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03DE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14" w:after="69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46F3" w14:textId="77777777" w:rsidR="007271E8" w:rsidRPr="00397BC0" w:rsidRDefault="007271E8" w:rsidP="00987557">
            <w:pPr>
              <w:kinsoku w:val="0"/>
              <w:overflowPunct w:val="0"/>
              <w:autoSpaceDE/>
              <w:autoSpaceDN/>
              <w:adjustRightInd/>
              <w:spacing w:before="114" w:after="69" w:line="230" w:lineRule="exact"/>
              <w:ind w:right="524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Bon/Mauvais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8FF4" w14:textId="77777777" w:rsidR="007271E8" w:rsidRPr="00397BC0" w:rsidRDefault="007271E8" w:rsidP="00987557">
            <w:pPr>
              <w:tabs>
                <w:tab w:val="left" w:pos="1584"/>
              </w:tabs>
              <w:kinsoku w:val="0"/>
              <w:overflowPunct w:val="0"/>
              <w:autoSpaceDE/>
              <w:autoSpaceDN/>
              <w:adjustRightInd/>
              <w:spacing w:before="114" w:after="69" w:line="230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>Oui</w:t>
            </w:r>
            <w:r w:rsidRPr="00397BC0">
              <w:rPr>
                <w:rFonts w:asciiTheme="minorHAnsi" w:hAnsiTheme="minorHAnsi" w:cstheme="minorHAnsi"/>
                <w:sz w:val="22"/>
                <w:szCs w:val="22"/>
              </w:rPr>
              <w:tab/>
              <w:t>Non</w:t>
            </w:r>
          </w:p>
        </w:tc>
      </w:tr>
    </w:tbl>
    <w:p w14:paraId="7FDEEE48" w14:textId="77777777" w:rsidR="007271E8" w:rsidRPr="00397BC0" w:rsidRDefault="007271E8" w:rsidP="007271E8">
      <w:pPr>
        <w:kinsoku w:val="0"/>
        <w:overflowPunct w:val="0"/>
        <w:autoSpaceDE/>
        <w:autoSpaceDN/>
        <w:adjustRightInd/>
        <w:spacing w:after="107" w:line="20" w:lineRule="exact"/>
        <w:ind w:left="46" w:right="941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2284245" w14:textId="06366520" w:rsidR="002A666C" w:rsidRPr="007271E8" w:rsidRDefault="007271E8" w:rsidP="007271E8">
      <w:pPr>
        <w:kinsoku w:val="0"/>
        <w:overflowPunct w:val="0"/>
        <w:autoSpaceDE/>
        <w:autoSpaceDN/>
        <w:adjustRightInd/>
        <w:spacing w:before="3" w:after="1" w:line="276" w:lineRule="exact"/>
        <w:ind w:left="72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397BC0">
        <w:rPr>
          <w:rFonts w:asciiTheme="minorHAnsi" w:hAnsiTheme="minorHAnsi" w:cstheme="minorHAnsi"/>
          <w:b/>
          <w:bCs/>
          <w:sz w:val="22"/>
          <w:szCs w:val="22"/>
        </w:rPr>
        <w:t xml:space="preserve">Voir support reproductible </w:t>
      </w:r>
    </w:p>
    <w:p w14:paraId="49D5D1B0" w14:textId="2ADA34CA" w:rsidR="002A666C" w:rsidRDefault="002A666C" w:rsidP="00816B04">
      <w:pPr>
        <w:rPr>
          <w:rFonts w:eastAsia="KuenstlerScript Black" w:cstheme="minorHAnsi"/>
        </w:rPr>
      </w:pPr>
    </w:p>
    <w:p w14:paraId="1027F9C9" w14:textId="77777777" w:rsidR="002A666C" w:rsidRPr="00543BFC" w:rsidRDefault="002A666C" w:rsidP="00816B04">
      <w:pPr>
        <w:rPr>
          <w:rFonts w:eastAsia="KuenstlerScript Black" w:cstheme="minorHAnsi"/>
        </w:rPr>
      </w:pPr>
    </w:p>
    <w:p w14:paraId="6BD8EC98" w14:textId="5CAC205A" w:rsidR="007D6318" w:rsidRPr="004E77C5" w:rsidRDefault="007D6318" w:rsidP="002A666C">
      <w:pPr>
        <w:jc w:val="right"/>
        <w:rPr>
          <w:rFonts w:eastAsia="KuenstlerScript Black" w:cstheme="minorHAnsi"/>
        </w:rPr>
      </w:pPr>
    </w:p>
    <w:sectPr w:rsidR="007D6318" w:rsidRPr="004E77C5" w:rsidSect="00A3679C">
      <w:headerReference w:type="default" r:id="rId9"/>
      <w:footerReference w:type="default" r:id="rId10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EC2F6" w14:textId="77777777" w:rsidR="00604A84" w:rsidRDefault="00604A84" w:rsidP="000C4ADC">
      <w:r>
        <w:separator/>
      </w:r>
    </w:p>
  </w:endnote>
  <w:endnote w:type="continuationSeparator" w:id="0">
    <w:p w14:paraId="2EDD35BF" w14:textId="77777777" w:rsidR="00604A84" w:rsidRDefault="00604A84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A76D604" w14:textId="77777777" w:rsidR="002A666C" w:rsidRPr="00F251FF" w:rsidRDefault="009968BA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2A666C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BFD5A21" w:rsidR="00A3679C" w:rsidRPr="00A3679C" w:rsidRDefault="002A666C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D1A41" w14:textId="77777777" w:rsidR="00604A84" w:rsidRDefault="00604A84" w:rsidP="000C4ADC">
      <w:r>
        <w:separator/>
      </w:r>
    </w:p>
  </w:footnote>
  <w:footnote w:type="continuationSeparator" w:id="0">
    <w:p w14:paraId="6B4EBF55" w14:textId="77777777" w:rsidR="00604A84" w:rsidRDefault="00604A84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124836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CFCD39C" w:rsidR="00124836" w:rsidRPr="00D758BB" w:rsidRDefault="008C2CDF" w:rsidP="00124836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78ABA3C5" w:rsidR="00124836" w:rsidRPr="0036289C" w:rsidRDefault="0036289C" w:rsidP="00124836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36289C">
            <w:rPr>
              <w:rFonts w:asciiTheme="minorHAnsi" w:hAnsiTheme="minorHAnsi" w:cstheme="minorHAnsi"/>
              <w:b/>
              <w:bCs/>
              <w:sz w:val="24"/>
              <w:szCs w:val="24"/>
            </w:rPr>
            <w:t>LES BONNES PRATIQUES D’HYGIENE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D49F556" w:rsidR="00124836" w:rsidRPr="0036289C" w:rsidRDefault="00124836" w:rsidP="00124836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36289C">
            <w:rPr>
              <w:rFonts w:asciiTheme="minorHAnsi" w:hAnsiTheme="minorHAnsi" w:cstheme="minorHAnsi"/>
              <w:b/>
              <w:sz w:val="24"/>
              <w:szCs w:val="24"/>
            </w:rPr>
            <w:t xml:space="preserve">BONNES PRATIQUES </w:t>
          </w:r>
        </w:p>
      </w:tc>
    </w:tr>
    <w:tr w:rsidR="00124836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124836" w:rsidRDefault="00124836" w:rsidP="00124836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124836" w:rsidRPr="0036289C" w:rsidRDefault="00124836" w:rsidP="00124836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58D29CA" w:rsidR="00124836" w:rsidRPr="0036289C" w:rsidRDefault="00124836" w:rsidP="00124836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36289C">
            <w:rPr>
              <w:rFonts w:asciiTheme="minorHAnsi" w:hAnsiTheme="minorHAnsi" w:cstheme="minorHAnsi"/>
              <w:b/>
              <w:sz w:val="24"/>
              <w:szCs w:val="24"/>
            </w:rPr>
            <w:t>BPH.00</w:t>
          </w:r>
        </w:p>
      </w:tc>
    </w:tr>
    <w:tr w:rsidR="008C2CDF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8C2CDF" w:rsidRDefault="008C2CDF" w:rsidP="008C2CDF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8C2CDF" w:rsidRPr="0036289C" w:rsidRDefault="008C2CDF" w:rsidP="008C2CDF">
          <w:pPr>
            <w:rPr>
              <w:rFonts w:asciiTheme="minorHAnsi" w:hAnsiTheme="minorHAnsi"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7E901044" w:rsidR="008C2CDF" w:rsidRPr="00D758BB" w:rsidRDefault="008C2CDF" w:rsidP="008C2CDF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Pr="001578FE">
            <w:rPr>
              <w:rFonts w:ascii="Arial Narrow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8C2CDF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8C2CDF" w:rsidRDefault="008C2CDF" w:rsidP="008C2CDF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79716705" w:rsidR="008C2CDF" w:rsidRPr="0036289C" w:rsidRDefault="008C2CDF" w:rsidP="008C2CDF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SUIVI DES HUILES DE FRITURE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8C2CDF" w:rsidRPr="00D758BB" w:rsidRDefault="008C2CDF" w:rsidP="008C2CDF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8C2CDF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8C2CDF" w:rsidRDefault="008C2CDF" w:rsidP="008C2CDF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8C2CDF" w:rsidRDefault="008C2CDF" w:rsidP="008C2CDF"/>
      </w:tc>
      <w:tc>
        <w:tcPr>
          <w:tcW w:w="3118" w:type="dxa"/>
          <w:tcBorders>
            <w:top w:val="nil"/>
          </w:tcBorders>
        </w:tcPr>
        <w:p w14:paraId="1EFE6FF1" w14:textId="221016D4" w:rsidR="008C2CDF" w:rsidRDefault="008C2CDF" w:rsidP="008C2CDF">
          <w:r w:rsidRPr="009159C6">
            <w:rPr>
              <w:rFonts w:ascii="Arial Narrow" w:hAnsi="Arial Narrow" w:cs="Arial"/>
              <w:sz w:val="16"/>
              <w:szCs w:val="16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</w:rPr>
            <w:t>VERT-</w:t>
          </w:r>
          <w:r w:rsidRPr="002B1164">
            <w:rPr>
              <w:rFonts w:ascii="Arial Narrow" w:hAnsi="Arial Narrow" w:cs="Arial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61F"/>
    <w:multiLevelType w:val="singleLevel"/>
    <w:tmpl w:val="66561B9D"/>
    <w:lvl w:ilvl="0">
      <w:numFmt w:val="bullet"/>
      <w:lvlText w:val="Ø"/>
      <w:lvlJc w:val="left"/>
      <w:pPr>
        <w:tabs>
          <w:tab w:val="num" w:pos="1944"/>
        </w:tabs>
        <w:ind w:left="1944" w:hanging="504"/>
      </w:pPr>
      <w:rPr>
        <w:rFonts w:ascii="Wingdings" w:hAnsi="Wingdings" w:cs="Wingdings"/>
        <w:snapToGrid/>
        <w:spacing w:val="-1"/>
        <w:sz w:val="24"/>
        <w:szCs w:val="24"/>
      </w:rPr>
    </w:lvl>
  </w:abstractNum>
  <w:num w:numId="1">
    <w:abstractNumId w:val="0"/>
    <w:lvlOverride w:ilvl="0">
      <w:lvl w:ilvl="0">
        <w:numFmt w:val="bullet"/>
        <w:lvlText w:val="Ø"/>
        <w:lvlJc w:val="left"/>
        <w:pPr>
          <w:tabs>
            <w:tab w:val="num" w:pos="1944"/>
          </w:tabs>
          <w:ind w:left="1296" w:firstLine="144"/>
        </w:pPr>
        <w:rPr>
          <w:rFonts w:ascii="Wingdings" w:hAnsi="Wingdings" w:cs="Wingdings"/>
          <w:snapToGrid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24836"/>
    <w:rsid w:val="00130B92"/>
    <w:rsid w:val="001359E6"/>
    <w:rsid w:val="001418E0"/>
    <w:rsid w:val="0018600E"/>
    <w:rsid w:val="00243B48"/>
    <w:rsid w:val="00244F6A"/>
    <w:rsid w:val="002920F8"/>
    <w:rsid w:val="002A666C"/>
    <w:rsid w:val="002B1164"/>
    <w:rsid w:val="002D560A"/>
    <w:rsid w:val="002F13DA"/>
    <w:rsid w:val="00304E7A"/>
    <w:rsid w:val="0036289C"/>
    <w:rsid w:val="003A7DBC"/>
    <w:rsid w:val="003E6921"/>
    <w:rsid w:val="003F1227"/>
    <w:rsid w:val="004C0165"/>
    <w:rsid w:val="004E77C5"/>
    <w:rsid w:val="00542FF8"/>
    <w:rsid w:val="00571BEC"/>
    <w:rsid w:val="005957E3"/>
    <w:rsid w:val="005A0296"/>
    <w:rsid w:val="00601CFB"/>
    <w:rsid w:val="00604A84"/>
    <w:rsid w:val="00667737"/>
    <w:rsid w:val="006B66CE"/>
    <w:rsid w:val="006C4C5B"/>
    <w:rsid w:val="007271E8"/>
    <w:rsid w:val="0078380C"/>
    <w:rsid w:val="007D6318"/>
    <w:rsid w:val="007E371F"/>
    <w:rsid w:val="00816B04"/>
    <w:rsid w:val="008648C3"/>
    <w:rsid w:val="00893C4F"/>
    <w:rsid w:val="008C2CDF"/>
    <w:rsid w:val="00976FAC"/>
    <w:rsid w:val="00996257"/>
    <w:rsid w:val="009968BA"/>
    <w:rsid w:val="009F194D"/>
    <w:rsid w:val="00A27618"/>
    <w:rsid w:val="00A3679C"/>
    <w:rsid w:val="00AF4769"/>
    <w:rsid w:val="00AF6635"/>
    <w:rsid w:val="00B6594B"/>
    <w:rsid w:val="00B8123A"/>
    <w:rsid w:val="00C33AF3"/>
    <w:rsid w:val="00C35A23"/>
    <w:rsid w:val="00C5344C"/>
    <w:rsid w:val="00CC40C2"/>
    <w:rsid w:val="00CE699D"/>
    <w:rsid w:val="00D046EC"/>
    <w:rsid w:val="00D758BB"/>
    <w:rsid w:val="00DE10ED"/>
    <w:rsid w:val="00DF2305"/>
    <w:rsid w:val="00E42B60"/>
    <w:rsid w:val="00ED1D69"/>
    <w:rsid w:val="00F01DAF"/>
    <w:rsid w:val="00F8244C"/>
    <w:rsid w:val="00FE2BB2"/>
    <w:rsid w:val="00FF406C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7271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1E8D4-5BBB-464E-895E-49CEEE70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2019-11-17T16:07:00Z</cp:lastPrinted>
  <dcterms:created xsi:type="dcterms:W3CDTF">2019-11-23T10:09:00Z</dcterms:created>
  <dcterms:modified xsi:type="dcterms:W3CDTF">2020-10-27T12:46:00Z</dcterms:modified>
</cp:coreProperties>
</file>