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E4AD2DB" w14:textId="1D4B1E20" w:rsidR="009E47E3" w:rsidRPr="009E47E3" w:rsidRDefault="009E47E3" w:rsidP="009E47E3">
      <w:pPr>
        <w:autoSpaceDE w:val="0"/>
        <w:autoSpaceDN w:val="0"/>
        <w:adjustRightInd w:val="0"/>
        <w:spacing w:before="120" w:after="120" w:line="240" w:lineRule="auto"/>
        <w:rPr>
          <w:rFonts w:cstheme="minorHAnsi"/>
          <w:b/>
          <w:bCs/>
          <w:i/>
          <w:iCs/>
          <w:color w:val="FF0000"/>
        </w:rPr>
      </w:pPr>
      <w:r w:rsidRPr="009E47E3">
        <w:rPr>
          <w:rFonts w:cstheme="minorHAnsi"/>
          <w:b/>
          <w:bCs/>
          <w:i/>
          <w:iCs/>
          <w:color w:val="FF0000"/>
        </w:rPr>
        <w:t>LES MESURES D’HYGIÈNE PRÉCONISÉES AVANT,</w:t>
      </w:r>
      <w:r>
        <w:rPr>
          <w:rFonts w:cstheme="minorHAnsi"/>
          <w:b/>
          <w:bCs/>
          <w:i/>
          <w:iCs/>
          <w:color w:val="FF0000"/>
        </w:rPr>
        <w:t xml:space="preserve"> </w:t>
      </w:r>
      <w:r w:rsidRPr="009E47E3">
        <w:rPr>
          <w:rFonts w:cstheme="minorHAnsi"/>
          <w:b/>
          <w:bCs/>
          <w:i/>
          <w:iCs/>
          <w:color w:val="FF0000"/>
        </w:rPr>
        <w:t>PENDANT ET APRÈS LA PRODUCTION</w:t>
      </w:r>
    </w:p>
    <w:p w14:paraId="47880715" w14:textId="77777777" w:rsidR="009E47E3" w:rsidRPr="009E47E3" w:rsidRDefault="009E47E3" w:rsidP="009E47E3">
      <w:pPr>
        <w:autoSpaceDE w:val="0"/>
        <w:autoSpaceDN w:val="0"/>
        <w:adjustRightInd w:val="0"/>
        <w:spacing w:before="120" w:after="120" w:line="240" w:lineRule="auto"/>
        <w:rPr>
          <w:rFonts w:cstheme="minorHAnsi"/>
          <w:b/>
          <w:bCs/>
          <w:color w:val="0070C0"/>
        </w:rPr>
      </w:pPr>
      <w:r w:rsidRPr="009E47E3">
        <w:rPr>
          <w:rFonts w:cstheme="minorHAnsi"/>
          <w:b/>
          <w:bCs/>
          <w:color w:val="0070C0"/>
        </w:rPr>
        <w:t>AVANT LA PRODUCTION</w:t>
      </w:r>
    </w:p>
    <w:p w14:paraId="1DC70608" w14:textId="606947FC" w:rsidR="009E47E3" w:rsidRPr="009E47E3" w:rsidRDefault="009E47E3" w:rsidP="009E47E3">
      <w:pPr>
        <w:autoSpaceDE w:val="0"/>
        <w:autoSpaceDN w:val="0"/>
        <w:adjustRightInd w:val="0"/>
        <w:spacing w:before="120" w:after="120" w:line="240" w:lineRule="auto"/>
        <w:rPr>
          <w:rFonts w:cstheme="minorHAnsi"/>
          <w:color w:val="000000"/>
        </w:rPr>
      </w:pPr>
      <w:r w:rsidRPr="009E47E3">
        <w:rPr>
          <w:rFonts w:cstheme="minorHAnsi"/>
          <w:color w:val="000000"/>
        </w:rPr>
        <w:t>Plusieurs actions opérées avant la production permettent d’engager celle-ci dans les</w:t>
      </w:r>
      <w:r>
        <w:rPr>
          <w:rFonts w:cstheme="minorHAnsi"/>
          <w:color w:val="000000"/>
        </w:rPr>
        <w:t xml:space="preserve"> </w:t>
      </w:r>
      <w:r w:rsidRPr="009E47E3">
        <w:rPr>
          <w:rFonts w:cstheme="minorHAnsi"/>
          <w:color w:val="000000"/>
        </w:rPr>
        <w:t>meilleures conditions :</w:t>
      </w:r>
    </w:p>
    <w:p w14:paraId="49628C42" w14:textId="69F0D54F" w:rsidR="009E47E3" w:rsidRPr="009E47E3" w:rsidRDefault="009E47E3" w:rsidP="009E47E3">
      <w:pPr>
        <w:autoSpaceDE w:val="0"/>
        <w:autoSpaceDN w:val="0"/>
        <w:adjustRightInd w:val="0"/>
        <w:spacing w:before="120" w:after="120" w:line="240" w:lineRule="auto"/>
        <w:rPr>
          <w:rFonts w:cstheme="minorHAnsi"/>
          <w:color w:val="000000"/>
        </w:rPr>
      </w:pPr>
      <w:r w:rsidRPr="009E47E3">
        <w:rPr>
          <w:rFonts w:cstheme="minorHAnsi"/>
          <w:color w:val="000000"/>
        </w:rPr>
        <w:t>_ le lavage des mains (avant production et reprise du travail) va permettre de</w:t>
      </w:r>
      <w:r>
        <w:rPr>
          <w:rFonts w:cstheme="minorHAnsi"/>
          <w:color w:val="000000"/>
        </w:rPr>
        <w:t xml:space="preserve"> </w:t>
      </w:r>
      <w:r w:rsidRPr="009E47E3">
        <w:rPr>
          <w:rFonts w:cstheme="minorHAnsi"/>
          <w:color w:val="000000"/>
        </w:rPr>
        <w:t>vérifier le bon fonctionnement du lave-mains et son approvisionnement en produits,</w:t>
      </w:r>
    </w:p>
    <w:p w14:paraId="0CC3AEC9" w14:textId="29954F6D" w:rsidR="009E47E3" w:rsidRPr="009E47E3" w:rsidRDefault="009E47E3" w:rsidP="009E47E3">
      <w:pPr>
        <w:autoSpaceDE w:val="0"/>
        <w:autoSpaceDN w:val="0"/>
        <w:adjustRightInd w:val="0"/>
        <w:spacing w:before="120" w:after="120" w:line="240" w:lineRule="auto"/>
        <w:rPr>
          <w:rFonts w:cstheme="minorHAnsi"/>
          <w:color w:val="000000"/>
        </w:rPr>
      </w:pPr>
      <w:r w:rsidRPr="009E47E3">
        <w:rPr>
          <w:rFonts w:cstheme="minorHAnsi"/>
          <w:color w:val="000000"/>
        </w:rPr>
        <w:t>_ le port d’une tenue de travail propre et complète (veste, pantalon,</w:t>
      </w:r>
      <w:r>
        <w:rPr>
          <w:rFonts w:cstheme="minorHAnsi"/>
          <w:color w:val="000000"/>
        </w:rPr>
        <w:t xml:space="preserve"> </w:t>
      </w:r>
      <w:r w:rsidRPr="009E47E3">
        <w:rPr>
          <w:rFonts w:cstheme="minorHAnsi"/>
          <w:color w:val="000000"/>
        </w:rPr>
        <w:t>chaussures, coiffe) et un niveau élevé d’hygiène corporelle ainsi que le retrait</w:t>
      </w:r>
      <w:r>
        <w:rPr>
          <w:rFonts w:cstheme="minorHAnsi"/>
          <w:color w:val="000000"/>
        </w:rPr>
        <w:t xml:space="preserve"> </w:t>
      </w:r>
      <w:r w:rsidRPr="009E47E3">
        <w:rPr>
          <w:rFonts w:cstheme="minorHAnsi"/>
          <w:color w:val="000000"/>
        </w:rPr>
        <w:t>des montres et autres bijoux (bracelets, bagues,) limitent les risques de</w:t>
      </w:r>
      <w:r>
        <w:rPr>
          <w:rFonts w:cstheme="minorHAnsi"/>
          <w:color w:val="000000"/>
        </w:rPr>
        <w:t xml:space="preserve"> </w:t>
      </w:r>
      <w:r w:rsidRPr="009E47E3">
        <w:rPr>
          <w:rFonts w:cstheme="minorHAnsi"/>
          <w:color w:val="000000"/>
        </w:rPr>
        <w:t>contamination par l’homme,</w:t>
      </w:r>
    </w:p>
    <w:p w14:paraId="475E56DB" w14:textId="25E90DFA" w:rsidR="009E47E3" w:rsidRPr="009E47E3" w:rsidRDefault="009E47E3" w:rsidP="009E47E3">
      <w:pPr>
        <w:autoSpaceDE w:val="0"/>
        <w:autoSpaceDN w:val="0"/>
        <w:adjustRightInd w:val="0"/>
        <w:spacing w:before="120" w:after="120" w:line="240" w:lineRule="auto"/>
        <w:rPr>
          <w:rFonts w:cstheme="minorHAnsi"/>
          <w:color w:val="000000"/>
        </w:rPr>
      </w:pPr>
      <w:r w:rsidRPr="009E47E3">
        <w:rPr>
          <w:rFonts w:cstheme="minorHAnsi"/>
          <w:color w:val="000000"/>
        </w:rPr>
        <w:t>_ avant chaque reprise de travail et avant utilisation du matériel, la</w:t>
      </w:r>
      <w:r>
        <w:rPr>
          <w:rFonts w:cstheme="minorHAnsi"/>
          <w:color w:val="000000"/>
        </w:rPr>
        <w:t xml:space="preserve"> </w:t>
      </w:r>
      <w:r w:rsidRPr="009E47E3">
        <w:rPr>
          <w:rFonts w:cstheme="minorHAnsi"/>
          <w:color w:val="000000"/>
        </w:rPr>
        <w:t>vérification visuelle de l’état de propreté des locaux et des équipements ainsi</w:t>
      </w:r>
      <w:r>
        <w:rPr>
          <w:rFonts w:cstheme="minorHAnsi"/>
          <w:color w:val="000000"/>
        </w:rPr>
        <w:t xml:space="preserve"> </w:t>
      </w:r>
      <w:r w:rsidRPr="009E47E3">
        <w:rPr>
          <w:rFonts w:cstheme="minorHAnsi"/>
          <w:color w:val="000000"/>
        </w:rPr>
        <w:t>que la surveillance des températures des équipements (enceintes froides</w:t>
      </w:r>
      <w:r>
        <w:rPr>
          <w:rFonts w:cstheme="minorHAnsi"/>
          <w:color w:val="000000"/>
        </w:rPr>
        <w:t xml:space="preserve"> </w:t>
      </w:r>
      <w:r w:rsidRPr="009E47E3">
        <w:rPr>
          <w:rFonts w:cstheme="minorHAnsi"/>
          <w:color w:val="000000"/>
        </w:rPr>
        <w:t>positives et négatives) permettent de limiter la contamination par le milieu.</w:t>
      </w:r>
    </w:p>
    <w:p w14:paraId="0936E6B4" w14:textId="77777777" w:rsidR="009E47E3" w:rsidRPr="009E47E3" w:rsidRDefault="009E47E3" w:rsidP="009E47E3">
      <w:pPr>
        <w:autoSpaceDE w:val="0"/>
        <w:autoSpaceDN w:val="0"/>
        <w:adjustRightInd w:val="0"/>
        <w:spacing w:before="120" w:after="120" w:line="240" w:lineRule="auto"/>
        <w:rPr>
          <w:rFonts w:cstheme="minorHAnsi"/>
          <w:b/>
          <w:bCs/>
          <w:color w:val="C00000"/>
        </w:rPr>
      </w:pPr>
      <w:r w:rsidRPr="009E47E3">
        <w:rPr>
          <w:rFonts w:cstheme="minorHAnsi"/>
          <w:b/>
          <w:bCs/>
          <w:color w:val="C00000"/>
        </w:rPr>
        <w:t>PENDANT LA PRODUCTION</w:t>
      </w:r>
    </w:p>
    <w:p w14:paraId="1AEE334C" w14:textId="7CC56EAE" w:rsidR="009E47E3" w:rsidRPr="009E47E3" w:rsidRDefault="009E47E3" w:rsidP="009E47E3">
      <w:pPr>
        <w:autoSpaceDE w:val="0"/>
        <w:autoSpaceDN w:val="0"/>
        <w:adjustRightInd w:val="0"/>
        <w:spacing w:before="120" w:after="120" w:line="240" w:lineRule="auto"/>
        <w:rPr>
          <w:rFonts w:cstheme="minorHAnsi"/>
          <w:b/>
          <w:bCs/>
          <w:color w:val="C00000"/>
        </w:rPr>
      </w:pPr>
      <w:r w:rsidRPr="009E47E3">
        <w:rPr>
          <w:rFonts w:cstheme="minorHAnsi"/>
          <w:b/>
          <w:bCs/>
          <w:color w:val="C00000"/>
        </w:rPr>
        <w:t>Les mesures d’hygiène préconisées ci-dessous sont à mettre en application à tous les Stades de fabrication et dans tous les secteurs de production par l’ensemble du personnel.</w:t>
      </w:r>
    </w:p>
    <w:p w14:paraId="3F329BB0" w14:textId="77777777" w:rsidR="009E47E3" w:rsidRPr="009E47E3" w:rsidRDefault="009E47E3" w:rsidP="009E47E3">
      <w:pPr>
        <w:autoSpaceDE w:val="0"/>
        <w:autoSpaceDN w:val="0"/>
        <w:adjustRightInd w:val="0"/>
        <w:spacing w:before="120" w:after="120" w:line="240" w:lineRule="auto"/>
        <w:rPr>
          <w:rFonts w:cstheme="minorHAnsi"/>
          <w:b/>
          <w:bCs/>
          <w:color w:val="0070C0"/>
        </w:rPr>
      </w:pPr>
      <w:r w:rsidRPr="009E47E3">
        <w:rPr>
          <w:rFonts w:cstheme="minorHAnsi"/>
          <w:b/>
          <w:bCs/>
          <w:color w:val="0070C0"/>
        </w:rPr>
        <w:t>Pour tous les postes de travail :</w:t>
      </w:r>
    </w:p>
    <w:p w14:paraId="1FE74CDA" w14:textId="3A603A43" w:rsidR="009E47E3" w:rsidRPr="009E47E3" w:rsidRDefault="009E47E3" w:rsidP="009E47E3">
      <w:pPr>
        <w:autoSpaceDE w:val="0"/>
        <w:autoSpaceDN w:val="0"/>
        <w:adjustRightInd w:val="0"/>
        <w:spacing w:before="120" w:after="120" w:line="240" w:lineRule="auto"/>
        <w:rPr>
          <w:rFonts w:cstheme="minorHAnsi"/>
          <w:color w:val="000000"/>
        </w:rPr>
      </w:pPr>
      <w:r w:rsidRPr="009E47E3">
        <w:rPr>
          <w:rFonts w:cstheme="minorHAnsi"/>
          <w:color w:val="000000"/>
        </w:rPr>
        <w:t>_ procédure d’hygiène du personnel : tenue de travail complète</w:t>
      </w:r>
      <w:r>
        <w:rPr>
          <w:rFonts w:cstheme="minorHAnsi"/>
          <w:color w:val="000000"/>
        </w:rPr>
        <w:t xml:space="preserve"> </w:t>
      </w:r>
      <w:r w:rsidRPr="009E47E3">
        <w:rPr>
          <w:rFonts w:cstheme="minorHAnsi"/>
          <w:color w:val="000000"/>
        </w:rPr>
        <w:t>spécifique au secteur, propreté des mains, port de gants et masque si</w:t>
      </w:r>
      <w:r>
        <w:rPr>
          <w:rFonts w:cstheme="minorHAnsi"/>
          <w:color w:val="000000"/>
        </w:rPr>
        <w:t xml:space="preserve"> </w:t>
      </w:r>
      <w:r w:rsidRPr="009E47E3">
        <w:rPr>
          <w:rFonts w:cstheme="minorHAnsi"/>
          <w:color w:val="000000"/>
        </w:rPr>
        <w:t>nécessaire, accès aux zones de production de l’établissement interdit aux</w:t>
      </w:r>
      <w:r>
        <w:rPr>
          <w:rFonts w:cstheme="minorHAnsi"/>
          <w:color w:val="000000"/>
        </w:rPr>
        <w:t xml:space="preserve"> </w:t>
      </w:r>
      <w:r w:rsidRPr="009E47E3">
        <w:rPr>
          <w:rFonts w:cstheme="minorHAnsi"/>
          <w:color w:val="000000"/>
        </w:rPr>
        <w:t>Personnes étrangères au service sans tenue spécifique,</w:t>
      </w:r>
    </w:p>
    <w:p w14:paraId="3F0C5374" w14:textId="7F2EADC9" w:rsidR="009E47E3" w:rsidRPr="009E47E3" w:rsidRDefault="009E47E3" w:rsidP="009E47E3">
      <w:pPr>
        <w:autoSpaceDE w:val="0"/>
        <w:autoSpaceDN w:val="0"/>
        <w:adjustRightInd w:val="0"/>
        <w:spacing w:before="120" w:after="120" w:line="240" w:lineRule="auto"/>
        <w:rPr>
          <w:rFonts w:cstheme="minorHAnsi"/>
          <w:color w:val="000000"/>
        </w:rPr>
      </w:pPr>
      <w:r w:rsidRPr="009E47E3">
        <w:rPr>
          <w:rFonts w:cstheme="minorHAnsi"/>
          <w:color w:val="000000"/>
        </w:rPr>
        <w:t>_ vérification visuelle de la propreté générale des équipements avant</w:t>
      </w:r>
      <w:r>
        <w:rPr>
          <w:rFonts w:cstheme="minorHAnsi"/>
          <w:color w:val="000000"/>
        </w:rPr>
        <w:t xml:space="preserve"> </w:t>
      </w:r>
      <w:r w:rsidRPr="009E47E3">
        <w:rPr>
          <w:rFonts w:cstheme="minorHAnsi"/>
          <w:color w:val="000000"/>
        </w:rPr>
        <w:t>utilisation,</w:t>
      </w:r>
    </w:p>
    <w:p w14:paraId="764C06BA" w14:textId="41E6F4D7" w:rsidR="009E47E3" w:rsidRPr="009E47E3" w:rsidRDefault="009E47E3" w:rsidP="009E47E3">
      <w:pPr>
        <w:autoSpaceDE w:val="0"/>
        <w:autoSpaceDN w:val="0"/>
        <w:adjustRightInd w:val="0"/>
        <w:spacing w:before="120" w:after="120" w:line="240" w:lineRule="auto"/>
        <w:rPr>
          <w:rFonts w:cstheme="minorHAnsi"/>
          <w:color w:val="000000"/>
        </w:rPr>
      </w:pPr>
      <w:r w:rsidRPr="009E47E3">
        <w:rPr>
          <w:rFonts w:cstheme="minorHAnsi"/>
          <w:color w:val="000000"/>
        </w:rPr>
        <w:t>_ respect de la marche en avant et de la séparation des secteurs afin</w:t>
      </w:r>
      <w:r>
        <w:rPr>
          <w:rFonts w:cstheme="minorHAnsi"/>
          <w:color w:val="000000"/>
        </w:rPr>
        <w:t xml:space="preserve"> </w:t>
      </w:r>
      <w:r w:rsidRPr="009E47E3">
        <w:rPr>
          <w:rFonts w:cstheme="minorHAnsi"/>
          <w:color w:val="000000"/>
        </w:rPr>
        <w:t>d’éviter toutes contaminations croisées,</w:t>
      </w:r>
    </w:p>
    <w:p w14:paraId="5DAB0634" w14:textId="77777777" w:rsidR="009E47E3" w:rsidRPr="009E47E3" w:rsidRDefault="009E47E3" w:rsidP="009E47E3">
      <w:pPr>
        <w:autoSpaceDE w:val="0"/>
        <w:autoSpaceDN w:val="0"/>
        <w:adjustRightInd w:val="0"/>
        <w:spacing w:before="120" w:after="120" w:line="240" w:lineRule="auto"/>
        <w:rPr>
          <w:rFonts w:cstheme="minorHAnsi"/>
          <w:color w:val="000000"/>
        </w:rPr>
      </w:pPr>
      <w:r w:rsidRPr="009E47E3">
        <w:rPr>
          <w:rFonts w:cstheme="minorHAnsi"/>
          <w:color w:val="000000"/>
        </w:rPr>
        <w:t>_ respect de l’interdiction de manger (goûter avec une cuillère propre),</w:t>
      </w:r>
    </w:p>
    <w:p w14:paraId="4D45841E" w14:textId="7747F9D1" w:rsidR="009E47E3" w:rsidRPr="009E47E3" w:rsidRDefault="009E47E3" w:rsidP="009E47E3">
      <w:pPr>
        <w:autoSpaceDE w:val="0"/>
        <w:autoSpaceDN w:val="0"/>
        <w:adjustRightInd w:val="0"/>
        <w:spacing w:before="120" w:after="120" w:line="240" w:lineRule="auto"/>
        <w:rPr>
          <w:rFonts w:cstheme="minorHAnsi"/>
          <w:color w:val="000000"/>
        </w:rPr>
      </w:pPr>
      <w:r w:rsidRPr="009E47E3">
        <w:rPr>
          <w:rFonts w:cstheme="minorHAnsi"/>
          <w:color w:val="000000"/>
        </w:rPr>
        <w:t>_ temps réduit entre les différentes opérations de fabrication pour</w:t>
      </w:r>
      <w:r>
        <w:rPr>
          <w:rFonts w:cstheme="minorHAnsi"/>
          <w:color w:val="000000"/>
        </w:rPr>
        <w:t xml:space="preserve"> </w:t>
      </w:r>
      <w:r w:rsidRPr="009E47E3">
        <w:rPr>
          <w:rFonts w:cstheme="minorHAnsi"/>
          <w:color w:val="000000"/>
        </w:rPr>
        <w:t>maîtriser au mieux les températures,</w:t>
      </w:r>
    </w:p>
    <w:p w14:paraId="0068DF7D" w14:textId="38FCD6F8" w:rsidR="009E47E3" w:rsidRPr="009E47E3" w:rsidRDefault="009E47E3" w:rsidP="009E47E3">
      <w:pPr>
        <w:autoSpaceDE w:val="0"/>
        <w:autoSpaceDN w:val="0"/>
        <w:adjustRightInd w:val="0"/>
        <w:spacing w:before="120" w:after="120" w:line="240" w:lineRule="auto"/>
        <w:rPr>
          <w:rFonts w:cstheme="minorHAnsi"/>
          <w:color w:val="000000"/>
        </w:rPr>
      </w:pPr>
      <w:r w:rsidRPr="009E47E3">
        <w:rPr>
          <w:rFonts w:cstheme="minorHAnsi"/>
          <w:color w:val="000000"/>
        </w:rPr>
        <w:t>_ ouverture des poubelles à l’aide de la pédale prévue à cet effet.</w:t>
      </w:r>
      <w:r>
        <w:rPr>
          <w:rFonts w:cstheme="minorHAnsi"/>
          <w:color w:val="000000"/>
        </w:rPr>
        <w:t xml:space="preserve"> </w:t>
      </w:r>
      <w:r w:rsidRPr="009E47E3">
        <w:rPr>
          <w:rFonts w:cstheme="minorHAnsi"/>
          <w:color w:val="000000"/>
        </w:rPr>
        <w:t>63/188</w:t>
      </w:r>
    </w:p>
    <w:p w14:paraId="5252667F" w14:textId="77777777" w:rsidR="009E47E3" w:rsidRPr="009E47E3" w:rsidRDefault="009E47E3" w:rsidP="009E47E3">
      <w:pPr>
        <w:autoSpaceDE w:val="0"/>
        <w:autoSpaceDN w:val="0"/>
        <w:adjustRightInd w:val="0"/>
        <w:spacing w:before="120" w:after="120" w:line="240" w:lineRule="auto"/>
        <w:rPr>
          <w:rFonts w:cstheme="minorHAnsi"/>
          <w:b/>
          <w:bCs/>
          <w:color w:val="0070C0"/>
        </w:rPr>
      </w:pPr>
      <w:r w:rsidRPr="009E47E3">
        <w:rPr>
          <w:rFonts w:cstheme="minorHAnsi"/>
          <w:b/>
          <w:bCs/>
          <w:color w:val="0070C0"/>
        </w:rPr>
        <w:t>Réception des matières premières :</w:t>
      </w:r>
    </w:p>
    <w:p w14:paraId="3E32F6CC" w14:textId="77777777" w:rsidR="009E47E3" w:rsidRPr="009E47E3" w:rsidRDefault="009E47E3" w:rsidP="009E47E3">
      <w:pPr>
        <w:autoSpaceDE w:val="0"/>
        <w:autoSpaceDN w:val="0"/>
        <w:adjustRightInd w:val="0"/>
        <w:spacing w:before="120" w:after="120" w:line="240" w:lineRule="auto"/>
        <w:rPr>
          <w:rFonts w:cstheme="minorHAnsi"/>
          <w:color w:val="000000"/>
        </w:rPr>
      </w:pPr>
      <w:r w:rsidRPr="009E47E3">
        <w:rPr>
          <w:rFonts w:cstheme="minorHAnsi"/>
          <w:color w:val="000000"/>
        </w:rPr>
        <w:t>_ procédure de contrôle à réception,</w:t>
      </w:r>
    </w:p>
    <w:p w14:paraId="4432BE1C" w14:textId="77777777" w:rsidR="009E47E3" w:rsidRPr="009E47E3" w:rsidRDefault="009E47E3" w:rsidP="009E47E3">
      <w:pPr>
        <w:autoSpaceDE w:val="0"/>
        <w:autoSpaceDN w:val="0"/>
        <w:adjustRightInd w:val="0"/>
        <w:spacing w:before="120" w:after="120" w:line="240" w:lineRule="auto"/>
        <w:rPr>
          <w:rFonts w:cstheme="minorHAnsi"/>
          <w:color w:val="000000"/>
        </w:rPr>
      </w:pPr>
      <w:r w:rsidRPr="009E47E3">
        <w:rPr>
          <w:rFonts w:cstheme="minorHAnsi"/>
          <w:color w:val="000000"/>
        </w:rPr>
        <w:t>_ temps réduit entre la réception des matières premières et le stockage.</w:t>
      </w:r>
    </w:p>
    <w:p w14:paraId="69B41561" w14:textId="77777777" w:rsidR="009E47E3" w:rsidRPr="009E47E3" w:rsidRDefault="009E47E3" w:rsidP="009E47E3">
      <w:pPr>
        <w:autoSpaceDE w:val="0"/>
        <w:autoSpaceDN w:val="0"/>
        <w:adjustRightInd w:val="0"/>
        <w:spacing w:before="120" w:after="120" w:line="240" w:lineRule="auto"/>
        <w:rPr>
          <w:rFonts w:cstheme="minorHAnsi"/>
          <w:b/>
          <w:bCs/>
          <w:color w:val="0070C0"/>
          <w:sz w:val="24"/>
          <w:szCs w:val="24"/>
        </w:rPr>
      </w:pPr>
      <w:r w:rsidRPr="009E47E3">
        <w:rPr>
          <w:rFonts w:cstheme="minorHAnsi"/>
          <w:b/>
          <w:bCs/>
          <w:color w:val="0070C0"/>
          <w:sz w:val="24"/>
          <w:szCs w:val="24"/>
        </w:rPr>
        <w:t>Décartonnage :</w:t>
      </w:r>
    </w:p>
    <w:p w14:paraId="3CA528F1" w14:textId="77777777" w:rsidR="009E47E3" w:rsidRPr="009E47E3" w:rsidRDefault="009E47E3" w:rsidP="009E47E3">
      <w:pPr>
        <w:autoSpaceDE w:val="0"/>
        <w:autoSpaceDN w:val="0"/>
        <w:adjustRightInd w:val="0"/>
        <w:spacing w:before="120" w:after="120" w:line="240" w:lineRule="auto"/>
        <w:rPr>
          <w:rFonts w:cstheme="minorHAnsi"/>
          <w:color w:val="000000"/>
        </w:rPr>
      </w:pPr>
      <w:r w:rsidRPr="009E47E3">
        <w:rPr>
          <w:rFonts w:cstheme="minorHAnsi"/>
          <w:color w:val="000000"/>
        </w:rPr>
        <w:t>_ protocole de décartonnage,</w:t>
      </w:r>
    </w:p>
    <w:p w14:paraId="27208550" w14:textId="77777777" w:rsidR="009E47E3" w:rsidRPr="009E47E3" w:rsidRDefault="009E47E3" w:rsidP="009E47E3">
      <w:pPr>
        <w:autoSpaceDE w:val="0"/>
        <w:autoSpaceDN w:val="0"/>
        <w:adjustRightInd w:val="0"/>
        <w:spacing w:before="120" w:after="120" w:line="240" w:lineRule="auto"/>
        <w:rPr>
          <w:rFonts w:cstheme="minorHAnsi"/>
          <w:color w:val="000000"/>
        </w:rPr>
      </w:pPr>
      <w:r w:rsidRPr="009E47E3">
        <w:rPr>
          <w:rFonts w:cstheme="minorHAnsi"/>
          <w:color w:val="000000"/>
        </w:rPr>
        <w:t>_ stockage (enceintes frigorifiques ou réserve sèche),</w:t>
      </w:r>
    </w:p>
    <w:p w14:paraId="25A706C9" w14:textId="77777777" w:rsidR="009E47E3" w:rsidRPr="009E47E3" w:rsidRDefault="009E47E3" w:rsidP="009E47E3">
      <w:pPr>
        <w:autoSpaceDE w:val="0"/>
        <w:autoSpaceDN w:val="0"/>
        <w:adjustRightInd w:val="0"/>
        <w:spacing w:before="120" w:after="120" w:line="240" w:lineRule="auto"/>
        <w:rPr>
          <w:rFonts w:cstheme="minorHAnsi"/>
          <w:color w:val="000000"/>
        </w:rPr>
      </w:pPr>
      <w:r w:rsidRPr="009E47E3">
        <w:rPr>
          <w:rFonts w:cstheme="minorHAnsi"/>
          <w:color w:val="000000"/>
        </w:rPr>
        <w:t>_ règles de stockage des produits,</w:t>
      </w:r>
    </w:p>
    <w:p w14:paraId="13BC13C1" w14:textId="77777777" w:rsidR="009E47E3" w:rsidRPr="009E47E3" w:rsidRDefault="009E47E3" w:rsidP="009E47E3">
      <w:pPr>
        <w:autoSpaceDE w:val="0"/>
        <w:autoSpaceDN w:val="0"/>
        <w:adjustRightInd w:val="0"/>
        <w:spacing w:before="120" w:after="120" w:line="240" w:lineRule="auto"/>
        <w:rPr>
          <w:rFonts w:cstheme="minorHAnsi"/>
          <w:color w:val="000000"/>
        </w:rPr>
      </w:pPr>
      <w:r w:rsidRPr="009E47E3">
        <w:rPr>
          <w:rFonts w:cstheme="minorHAnsi"/>
          <w:color w:val="000000"/>
        </w:rPr>
        <w:t>_ procédure de suivi de la température des enceintes froides.</w:t>
      </w:r>
    </w:p>
    <w:p w14:paraId="314E9893" w14:textId="77777777" w:rsidR="009E47E3" w:rsidRPr="009E47E3" w:rsidRDefault="009E47E3" w:rsidP="009E47E3">
      <w:pPr>
        <w:autoSpaceDE w:val="0"/>
        <w:autoSpaceDN w:val="0"/>
        <w:adjustRightInd w:val="0"/>
        <w:spacing w:before="120" w:after="120" w:line="240" w:lineRule="auto"/>
        <w:rPr>
          <w:rFonts w:cstheme="minorHAnsi"/>
          <w:b/>
          <w:bCs/>
          <w:color w:val="0070C0"/>
          <w:sz w:val="24"/>
          <w:szCs w:val="24"/>
        </w:rPr>
      </w:pPr>
      <w:r w:rsidRPr="009E47E3">
        <w:rPr>
          <w:rFonts w:cstheme="minorHAnsi"/>
          <w:b/>
          <w:bCs/>
          <w:color w:val="0070C0"/>
          <w:sz w:val="24"/>
          <w:szCs w:val="24"/>
        </w:rPr>
        <w:t>Déconditionnement :</w:t>
      </w:r>
    </w:p>
    <w:p w14:paraId="2F40017E" w14:textId="77777777" w:rsidR="009E47E3" w:rsidRPr="009E47E3" w:rsidRDefault="009E47E3" w:rsidP="009E47E3">
      <w:pPr>
        <w:autoSpaceDE w:val="0"/>
        <w:autoSpaceDN w:val="0"/>
        <w:adjustRightInd w:val="0"/>
        <w:spacing w:before="120" w:after="120" w:line="240" w:lineRule="auto"/>
        <w:rPr>
          <w:rFonts w:cstheme="minorHAnsi"/>
          <w:color w:val="000000"/>
        </w:rPr>
      </w:pPr>
      <w:r w:rsidRPr="009E47E3">
        <w:rPr>
          <w:rFonts w:cstheme="minorHAnsi"/>
          <w:color w:val="000000"/>
        </w:rPr>
        <w:t>_ protocole de déconditionnement,</w:t>
      </w:r>
    </w:p>
    <w:p w14:paraId="4585FA31" w14:textId="77777777" w:rsidR="009E47E3" w:rsidRPr="009E47E3" w:rsidRDefault="009E47E3" w:rsidP="009E47E3">
      <w:pPr>
        <w:autoSpaceDE w:val="0"/>
        <w:autoSpaceDN w:val="0"/>
        <w:adjustRightInd w:val="0"/>
        <w:spacing w:before="120" w:after="120" w:line="240" w:lineRule="auto"/>
        <w:rPr>
          <w:rFonts w:cstheme="minorHAnsi"/>
          <w:color w:val="000000"/>
        </w:rPr>
      </w:pPr>
      <w:r w:rsidRPr="009E47E3">
        <w:rPr>
          <w:rFonts w:cstheme="minorHAnsi"/>
          <w:color w:val="000000"/>
        </w:rPr>
        <w:t>_ gestion de la durée de vie des produits entamés.</w:t>
      </w:r>
    </w:p>
    <w:p w14:paraId="3FDC0537" w14:textId="77777777" w:rsidR="009E47E3" w:rsidRPr="009E47E3" w:rsidRDefault="009E47E3" w:rsidP="009E47E3">
      <w:pPr>
        <w:autoSpaceDE w:val="0"/>
        <w:autoSpaceDN w:val="0"/>
        <w:adjustRightInd w:val="0"/>
        <w:spacing w:before="120" w:after="120" w:line="240" w:lineRule="auto"/>
        <w:rPr>
          <w:rFonts w:cstheme="minorHAnsi"/>
          <w:b/>
          <w:bCs/>
          <w:color w:val="0070C0"/>
          <w:sz w:val="24"/>
          <w:szCs w:val="24"/>
        </w:rPr>
      </w:pPr>
      <w:r w:rsidRPr="009E47E3">
        <w:rPr>
          <w:rFonts w:cstheme="minorHAnsi"/>
          <w:b/>
          <w:bCs/>
          <w:color w:val="0070C0"/>
          <w:sz w:val="24"/>
          <w:szCs w:val="24"/>
        </w:rPr>
        <w:t>Préparation des produits crus, légumerie :</w:t>
      </w:r>
    </w:p>
    <w:p w14:paraId="76C0D988" w14:textId="39B75E45" w:rsidR="009E47E3" w:rsidRDefault="009E47E3" w:rsidP="009E47E3">
      <w:pPr>
        <w:autoSpaceDE w:val="0"/>
        <w:autoSpaceDN w:val="0"/>
        <w:adjustRightInd w:val="0"/>
        <w:spacing w:before="120" w:after="120" w:line="240" w:lineRule="auto"/>
        <w:rPr>
          <w:rFonts w:cstheme="minorHAnsi"/>
          <w:color w:val="000000"/>
        </w:rPr>
      </w:pPr>
      <w:r w:rsidRPr="009E47E3">
        <w:rPr>
          <w:rFonts w:cstheme="minorHAnsi"/>
          <w:color w:val="000000"/>
        </w:rPr>
        <w:t>_ protocole de lavage des fruits et légumes.</w:t>
      </w:r>
    </w:p>
    <w:p w14:paraId="4AA84539" w14:textId="77777777" w:rsidR="009E47E3" w:rsidRPr="009E47E3" w:rsidRDefault="009E47E3" w:rsidP="009E47E3">
      <w:pPr>
        <w:autoSpaceDE w:val="0"/>
        <w:autoSpaceDN w:val="0"/>
        <w:adjustRightInd w:val="0"/>
        <w:spacing w:before="120" w:after="120" w:line="240" w:lineRule="auto"/>
        <w:rPr>
          <w:rFonts w:cstheme="minorHAnsi"/>
          <w:color w:val="000000"/>
        </w:rPr>
      </w:pPr>
    </w:p>
    <w:p w14:paraId="5F662C58" w14:textId="77777777" w:rsidR="009E47E3" w:rsidRPr="009E47E3" w:rsidRDefault="009E47E3" w:rsidP="009E47E3">
      <w:pPr>
        <w:autoSpaceDE w:val="0"/>
        <w:autoSpaceDN w:val="0"/>
        <w:adjustRightInd w:val="0"/>
        <w:spacing w:before="120" w:after="120" w:line="240" w:lineRule="auto"/>
        <w:rPr>
          <w:rFonts w:cstheme="minorHAnsi"/>
          <w:b/>
          <w:bCs/>
          <w:color w:val="0070C0"/>
        </w:rPr>
      </w:pPr>
      <w:r w:rsidRPr="009E47E3">
        <w:rPr>
          <w:rFonts w:cstheme="minorHAnsi"/>
          <w:b/>
          <w:bCs/>
          <w:color w:val="0070C0"/>
        </w:rPr>
        <w:lastRenderedPageBreak/>
        <w:t>Décongélation :</w:t>
      </w:r>
    </w:p>
    <w:p w14:paraId="6DC00235" w14:textId="77777777" w:rsidR="009E47E3" w:rsidRPr="009E47E3" w:rsidRDefault="009E47E3" w:rsidP="009E47E3">
      <w:pPr>
        <w:autoSpaceDE w:val="0"/>
        <w:autoSpaceDN w:val="0"/>
        <w:adjustRightInd w:val="0"/>
        <w:spacing w:before="120" w:after="120" w:line="240" w:lineRule="auto"/>
        <w:rPr>
          <w:rFonts w:cstheme="minorHAnsi"/>
          <w:color w:val="000000"/>
        </w:rPr>
      </w:pPr>
      <w:r w:rsidRPr="009E47E3">
        <w:rPr>
          <w:rFonts w:cstheme="minorHAnsi"/>
          <w:color w:val="000000"/>
        </w:rPr>
        <w:t>_ protocole de décongélation.</w:t>
      </w:r>
    </w:p>
    <w:p w14:paraId="7A21AE13" w14:textId="77777777" w:rsidR="009E47E3" w:rsidRPr="009E47E3" w:rsidRDefault="009E47E3" w:rsidP="009E47E3">
      <w:pPr>
        <w:autoSpaceDE w:val="0"/>
        <w:autoSpaceDN w:val="0"/>
        <w:adjustRightInd w:val="0"/>
        <w:spacing w:before="120" w:after="120" w:line="240" w:lineRule="auto"/>
        <w:rPr>
          <w:rFonts w:cstheme="minorHAnsi"/>
          <w:b/>
          <w:bCs/>
          <w:color w:val="0070C0"/>
          <w:sz w:val="24"/>
          <w:szCs w:val="24"/>
        </w:rPr>
      </w:pPr>
      <w:r w:rsidRPr="009E47E3">
        <w:rPr>
          <w:rFonts w:cstheme="minorHAnsi"/>
          <w:b/>
          <w:bCs/>
          <w:color w:val="0070C0"/>
          <w:sz w:val="24"/>
          <w:szCs w:val="24"/>
        </w:rPr>
        <w:t>Préparations :</w:t>
      </w:r>
    </w:p>
    <w:p w14:paraId="792014CC" w14:textId="77777777" w:rsidR="009E47E3" w:rsidRPr="009E47E3" w:rsidRDefault="009E47E3" w:rsidP="009E47E3">
      <w:pPr>
        <w:autoSpaceDE w:val="0"/>
        <w:autoSpaceDN w:val="0"/>
        <w:adjustRightInd w:val="0"/>
        <w:spacing w:before="120" w:after="120" w:line="240" w:lineRule="auto"/>
        <w:rPr>
          <w:rFonts w:cstheme="minorHAnsi"/>
          <w:color w:val="000000"/>
        </w:rPr>
      </w:pPr>
      <w:r w:rsidRPr="009E47E3">
        <w:rPr>
          <w:rFonts w:cstheme="minorHAnsi"/>
          <w:color w:val="000000"/>
        </w:rPr>
        <w:t>_ respect de la marche en avant et séparation des secteurs,</w:t>
      </w:r>
    </w:p>
    <w:p w14:paraId="5ECAC6BA" w14:textId="77777777" w:rsidR="009E47E3" w:rsidRPr="009E47E3" w:rsidRDefault="009E47E3" w:rsidP="009E47E3">
      <w:pPr>
        <w:autoSpaceDE w:val="0"/>
        <w:autoSpaceDN w:val="0"/>
        <w:adjustRightInd w:val="0"/>
        <w:spacing w:before="120" w:after="120" w:line="240" w:lineRule="auto"/>
        <w:rPr>
          <w:rFonts w:cstheme="minorHAnsi"/>
          <w:color w:val="000000"/>
        </w:rPr>
      </w:pPr>
      <w:r w:rsidRPr="009E47E3">
        <w:rPr>
          <w:rFonts w:cstheme="minorHAnsi"/>
          <w:color w:val="000000"/>
        </w:rPr>
        <w:t>_ temps d’attente réduit entre chaque opération,</w:t>
      </w:r>
    </w:p>
    <w:p w14:paraId="5FCCB84C" w14:textId="1DCF0443" w:rsidR="009E47E3" w:rsidRPr="009E47E3" w:rsidRDefault="009E47E3" w:rsidP="009E47E3">
      <w:pPr>
        <w:autoSpaceDE w:val="0"/>
        <w:autoSpaceDN w:val="0"/>
        <w:adjustRightInd w:val="0"/>
        <w:spacing w:before="120" w:after="120" w:line="240" w:lineRule="auto"/>
        <w:rPr>
          <w:rFonts w:cstheme="minorHAnsi"/>
          <w:color w:val="000000"/>
        </w:rPr>
      </w:pPr>
      <w:r w:rsidRPr="009E47E3">
        <w:rPr>
          <w:rFonts w:cstheme="minorHAnsi"/>
          <w:color w:val="000000"/>
        </w:rPr>
        <w:t>_ prétraitement des denrées effectué au plus tôt la veille de la</w:t>
      </w:r>
      <w:r>
        <w:rPr>
          <w:rFonts w:cstheme="minorHAnsi"/>
          <w:color w:val="000000"/>
        </w:rPr>
        <w:t xml:space="preserve"> </w:t>
      </w:r>
      <w:r w:rsidRPr="009E47E3">
        <w:rPr>
          <w:rFonts w:cstheme="minorHAnsi"/>
          <w:color w:val="000000"/>
        </w:rPr>
        <w:t>consommation,</w:t>
      </w:r>
    </w:p>
    <w:p w14:paraId="4BC72AE1" w14:textId="77777777" w:rsidR="009E47E3" w:rsidRPr="009E47E3" w:rsidRDefault="009E47E3" w:rsidP="009E47E3">
      <w:pPr>
        <w:autoSpaceDE w:val="0"/>
        <w:autoSpaceDN w:val="0"/>
        <w:adjustRightInd w:val="0"/>
        <w:spacing w:before="120" w:after="120" w:line="240" w:lineRule="auto"/>
        <w:rPr>
          <w:rFonts w:cstheme="minorHAnsi"/>
          <w:color w:val="000000"/>
        </w:rPr>
      </w:pPr>
      <w:r w:rsidRPr="009E47E3">
        <w:rPr>
          <w:rFonts w:cstheme="minorHAnsi"/>
          <w:color w:val="000000"/>
        </w:rPr>
        <w:t>_ protocole de tranchage et d’assemblage des préparations froides.</w:t>
      </w:r>
    </w:p>
    <w:p w14:paraId="32C4C977" w14:textId="77777777" w:rsidR="009E47E3" w:rsidRPr="009E47E3" w:rsidRDefault="009E47E3" w:rsidP="009E47E3">
      <w:pPr>
        <w:autoSpaceDE w:val="0"/>
        <w:autoSpaceDN w:val="0"/>
        <w:adjustRightInd w:val="0"/>
        <w:spacing w:before="120" w:after="120" w:line="240" w:lineRule="auto"/>
        <w:rPr>
          <w:rFonts w:cstheme="minorHAnsi"/>
          <w:b/>
          <w:bCs/>
          <w:color w:val="0070C0"/>
          <w:sz w:val="24"/>
          <w:szCs w:val="24"/>
        </w:rPr>
      </w:pPr>
      <w:r w:rsidRPr="009E47E3">
        <w:rPr>
          <w:rFonts w:cstheme="minorHAnsi"/>
          <w:b/>
          <w:bCs/>
          <w:color w:val="0070C0"/>
          <w:sz w:val="24"/>
          <w:szCs w:val="24"/>
        </w:rPr>
        <w:t>Cuisson :</w:t>
      </w:r>
    </w:p>
    <w:p w14:paraId="427197E6" w14:textId="77777777" w:rsidR="009E47E3" w:rsidRPr="009E47E3" w:rsidRDefault="009E47E3" w:rsidP="009E47E3">
      <w:pPr>
        <w:autoSpaceDE w:val="0"/>
        <w:autoSpaceDN w:val="0"/>
        <w:adjustRightInd w:val="0"/>
        <w:spacing w:before="120" w:after="120" w:line="240" w:lineRule="auto"/>
        <w:rPr>
          <w:rFonts w:cstheme="minorHAnsi"/>
          <w:color w:val="000000"/>
        </w:rPr>
      </w:pPr>
      <w:r w:rsidRPr="009E47E3">
        <w:rPr>
          <w:rFonts w:cstheme="minorHAnsi"/>
          <w:color w:val="000000"/>
        </w:rPr>
        <w:t>_ procédures des températures de distribution,</w:t>
      </w:r>
    </w:p>
    <w:p w14:paraId="1ADD18D7" w14:textId="77777777" w:rsidR="009E47E3" w:rsidRPr="009E47E3" w:rsidRDefault="009E47E3" w:rsidP="009E47E3">
      <w:pPr>
        <w:autoSpaceDE w:val="0"/>
        <w:autoSpaceDN w:val="0"/>
        <w:adjustRightInd w:val="0"/>
        <w:spacing w:before="120" w:after="120" w:line="240" w:lineRule="auto"/>
        <w:rPr>
          <w:rFonts w:cstheme="minorHAnsi"/>
          <w:color w:val="000000"/>
        </w:rPr>
      </w:pPr>
      <w:r w:rsidRPr="009E47E3">
        <w:rPr>
          <w:rFonts w:cstheme="minorHAnsi"/>
          <w:color w:val="000000"/>
        </w:rPr>
        <w:t>_ procédure de suivi des huiles de friture.</w:t>
      </w:r>
    </w:p>
    <w:p w14:paraId="2F0EB21E" w14:textId="77777777" w:rsidR="009E47E3" w:rsidRPr="009E47E3" w:rsidRDefault="009E47E3" w:rsidP="009E47E3">
      <w:pPr>
        <w:autoSpaceDE w:val="0"/>
        <w:autoSpaceDN w:val="0"/>
        <w:adjustRightInd w:val="0"/>
        <w:spacing w:before="120" w:after="120" w:line="240" w:lineRule="auto"/>
        <w:rPr>
          <w:rFonts w:cstheme="minorHAnsi"/>
          <w:b/>
          <w:bCs/>
          <w:color w:val="0070C0"/>
          <w:sz w:val="24"/>
          <w:szCs w:val="24"/>
        </w:rPr>
      </w:pPr>
      <w:r w:rsidRPr="009E47E3">
        <w:rPr>
          <w:rFonts w:cstheme="minorHAnsi"/>
          <w:b/>
          <w:bCs/>
          <w:color w:val="0070C0"/>
          <w:sz w:val="24"/>
          <w:szCs w:val="24"/>
        </w:rPr>
        <w:t>Refroidissement rapide :</w:t>
      </w:r>
    </w:p>
    <w:p w14:paraId="61D403B6" w14:textId="77777777" w:rsidR="009E47E3" w:rsidRPr="009E47E3" w:rsidRDefault="009E47E3" w:rsidP="009E47E3">
      <w:pPr>
        <w:autoSpaceDE w:val="0"/>
        <w:autoSpaceDN w:val="0"/>
        <w:adjustRightInd w:val="0"/>
        <w:spacing w:before="120" w:after="120" w:line="240" w:lineRule="auto"/>
        <w:rPr>
          <w:rFonts w:cstheme="minorHAnsi"/>
          <w:color w:val="000000"/>
        </w:rPr>
      </w:pPr>
      <w:r w:rsidRPr="009E47E3">
        <w:rPr>
          <w:rFonts w:cstheme="minorHAnsi"/>
          <w:color w:val="000000"/>
        </w:rPr>
        <w:t>_ procédure de suivi de refroidissement rapide.</w:t>
      </w:r>
    </w:p>
    <w:p w14:paraId="1D9F3CA7" w14:textId="77777777" w:rsidR="009E47E3" w:rsidRPr="009E47E3" w:rsidRDefault="009E47E3" w:rsidP="009E47E3">
      <w:pPr>
        <w:autoSpaceDE w:val="0"/>
        <w:autoSpaceDN w:val="0"/>
        <w:adjustRightInd w:val="0"/>
        <w:spacing w:before="120" w:after="120" w:line="240" w:lineRule="auto"/>
        <w:rPr>
          <w:rFonts w:cstheme="minorHAnsi"/>
          <w:b/>
          <w:bCs/>
          <w:color w:val="0070C0"/>
          <w:sz w:val="24"/>
          <w:szCs w:val="24"/>
        </w:rPr>
      </w:pPr>
      <w:r w:rsidRPr="009E47E3">
        <w:rPr>
          <w:rFonts w:cstheme="minorHAnsi"/>
          <w:b/>
          <w:bCs/>
          <w:color w:val="0070C0"/>
          <w:sz w:val="24"/>
          <w:szCs w:val="24"/>
        </w:rPr>
        <w:t>Distribution :</w:t>
      </w:r>
    </w:p>
    <w:p w14:paraId="2A1C03EE" w14:textId="0B909563" w:rsidR="009E47E3" w:rsidRPr="009E47E3" w:rsidRDefault="009E47E3" w:rsidP="009E47E3">
      <w:pPr>
        <w:autoSpaceDE w:val="0"/>
        <w:autoSpaceDN w:val="0"/>
        <w:adjustRightInd w:val="0"/>
        <w:spacing w:before="120" w:after="120" w:line="240" w:lineRule="auto"/>
        <w:rPr>
          <w:rFonts w:cstheme="minorHAnsi"/>
          <w:color w:val="000000"/>
        </w:rPr>
      </w:pPr>
      <w:r w:rsidRPr="009E47E3">
        <w:rPr>
          <w:rFonts w:cstheme="minorHAnsi"/>
          <w:color w:val="000000"/>
        </w:rPr>
        <w:t>_ matériel de distribution réglé à température de conservation du produit</w:t>
      </w:r>
      <w:r>
        <w:rPr>
          <w:rFonts w:cstheme="minorHAnsi"/>
          <w:color w:val="000000"/>
        </w:rPr>
        <w:t xml:space="preserve"> </w:t>
      </w:r>
      <w:r w:rsidRPr="009E47E3">
        <w:rPr>
          <w:rFonts w:cstheme="minorHAnsi"/>
          <w:color w:val="000000"/>
        </w:rPr>
        <w:t>avant le chargement,</w:t>
      </w:r>
    </w:p>
    <w:p w14:paraId="0FCF85CD" w14:textId="77777777" w:rsidR="009E47E3" w:rsidRPr="009E47E3" w:rsidRDefault="009E47E3" w:rsidP="009E47E3">
      <w:pPr>
        <w:autoSpaceDE w:val="0"/>
        <w:autoSpaceDN w:val="0"/>
        <w:adjustRightInd w:val="0"/>
        <w:spacing w:before="120" w:after="120" w:line="240" w:lineRule="auto"/>
        <w:rPr>
          <w:rFonts w:cstheme="minorHAnsi"/>
          <w:color w:val="000000"/>
        </w:rPr>
      </w:pPr>
      <w:r w:rsidRPr="009E47E3">
        <w:rPr>
          <w:rFonts w:cstheme="minorHAnsi"/>
          <w:color w:val="000000"/>
        </w:rPr>
        <w:t>_ procédure de suivi des températures de distribution.</w:t>
      </w:r>
    </w:p>
    <w:p w14:paraId="274CBB44" w14:textId="77777777" w:rsidR="009E47E3" w:rsidRPr="009E47E3" w:rsidRDefault="009E47E3" w:rsidP="009E47E3">
      <w:pPr>
        <w:autoSpaceDE w:val="0"/>
        <w:autoSpaceDN w:val="0"/>
        <w:adjustRightInd w:val="0"/>
        <w:spacing w:before="120" w:after="120" w:line="240" w:lineRule="auto"/>
        <w:rPr>
          <w:rFonts w:cstheme="minorHAnsi"/>
          <w:b/>
          <w:bCs/>
          <w:color w:val="0070C0"/>
          <w:sz w:val="24"/>
          <w:szCs w:val="24"/>
        </w:rPr>
      </w:pPr>
      <w:r w:rsidRPr="009E47E3">
        <w:rPr>
          <w:rFonts w:cstheme="minorHAnsi"/>
          <w:b/>
          <w:bCs/>
          <w:color w:val="0070C0"/>
          <w:sz w:val="24"/>
          <w:szCs w:val="24"/>
        </w:rPr>
        <w:t>Conservation des plats témoins :</w:t>
      </w:r>
    </w:p>
    <w:p w14:paraId="45B8DADC" w14:textId="77777777" w:rsidR="009E47E3" w:rsidRPr="009E47E3" w:rsidRDefault="009E47E3" w:rsidP="009E47E3">
      <w:pPr>
        <w:autoSpaceDE w:val="0"/>
        <w:autoSpaceDN w:val="0"/>
        <w:adjustRightInd w:val="0"/>
        <w:spacing w:before="120" w:after="120" w:line="240" w:lineRule="auto"/>
        <w:rPr>
          <w:rFonts w:cstheme="minorHAnsi"/>
          <w:color w:val="000000"/>
        </w:rPr>
      </w:pPr>
      <w:r w:rsidRPr="009E47E3">
        <w:rPr>
          <w:rFonts w:cstheme="minorHAnsi"/>
          <w:color w:val="000000"/>
        </w:rPr>
        <w:t>_ procédure de conservation des plats témoins.</w:t>
      </w:r>
    </w:p>
    <w:p w14:paraId="5FB10020" w14:textId="77777777" w:rsidR="009E47E3" w:rsidRPr="009E47E3" w:rsidRDefault="009E47E3" w:rsidP="009E47E3">
      <w:pPr>
        <w:autoSpaceDE w:val="0"/>
        <w:autoSpaceDN w:val="0"/>
        <w:adjustRightInd w:val="0"/>
        <w:spacing w:before="120" w:after="120" w:line="240" w:lineRule="auto"/>
        <w:rPr>
          <w:rFonts w:cstheme="minorHAnsi"/>
          <w:b/>
          <w:bCs/>
          <w:color w:val="0070C0"/>
          <w:sz w:val="24"/>
          <w:szCs w:val="24"/>
        </w:rPr>
      </w:pPr>
      <w:r w:rsidRPr="009E47E3">
        <w:rPr>
          <w:rFonts w:cstheme="minorHAnsi"/>
          <w:b/>
          <w:bCs/>
          <w:color w:val="0070C0"/>
          <w:sz w:val="24"/>
          <w:szCs w:val="24"/>
        </w:rPr>
        <w:t>Excédents de plats du jour non consommés :</w:t>
      </w:r>
    </w:p>
    <w:p w14:paraId="49099C27" w14:textId="245EB7D3" w:rsidR="00816B04" w:rsidRPr="009E47E3" w:rsidRDefault="009E47E3" w:rsidP="009E47E3">
      <w:pPr>
        <w:spacing w:before="120" w:after="120" w:line="240" w:lineRule="auto"/>
        <w:rPr>
          <w:rFonts w:eastAsia="KuenstlerScript Black" w:cstheme="minorHAnsi"/>
          <w:lang w:eastAsia="fr-FR"/>
        </w:rPr>
      </w:pPr>
      <w:r w:rsidRPr="009E47E3">
        <w:rPr>
          <w:rFonts w:cstheme="minorHAnsi"/>
          <w:color w:val="000000"/>
        </w:rPr>
        <w:t>_ protocole de gestion des excédents de plats du jour.</w:t>
      </w:r>
    </w:p>
    <w:p w14:paraId="7787BE48" w14:textId="2D9BD90D" w:rsidR="00375ED0" w:rsidRDefault="00375ED0" w:rsidP="00816B04">
      <w:pPr>
        <w:spacing w:after="0" w:line="240" w:lineRule="auto"/>
        <w:rPr>
          <w:rFonts w:eastAsia="KuenstlerScript Black" w:cstheme="minorHAnsi"/>
          <w:lang w:eastAsia="fr-FR"/>
        </w:rPr>
      </w:pPr>
    </w:p>
    <w:p w14:paraId="4EE29C2B" w14:textId="668DEC4B" w:rsidR="00375ED0" w:rsidRDefault="00375ED0" w:rsidP="00816B04">
      <w:pPr>
        <w:spacing w:after="0" w:line="240" w:lineRule="auto"/>
        <w:rPr>
          <w:rFonts w:eastAsia="KuenstlerScript Black" w:cstheme="minorHAnsi"/>
          <w:lang w:eastAsia="fr-FR"/>
        </w:rPr>
      </w:pPr>
    </w:p>
    <w:p w14:paraId="6DAEEECE" w14:textId="6B0C54D0" w:rsidR="00375ED0" w:rsidRDefault="00375ED0" w:rsidP="00816B04">
      <w:pPr>
        <w:spacing w:after="0" w:line="240" w:lineRule="auto"/>
        <w:rPr>
          <w:rFonts w:eastAsia="KuenstlerScript Black" w:cstheme="minorHAnsi"/>
          <w:lang w:eastAsia="fr-FR"/>
        </w:rPr>
      </w:pPr>
    </w:p>
    <w:p w14:paraId="531E92B1" w14:textId="56EE7621" w:rsidR="00375ED0" w:rsidRDefault="00375ED0" w:rsidP="00816B04">
      <w:pPr>
        <w:spacing w:after="0" w:line="240" w:lineRule="auto"/>
        <w:rPr>
          <w:rFonts w:eastAsia="KuenstlerScript Black" w:cstheme="minorHAnsi"/>
          <w:lang w:eastAsia="fr-FR"/>
        </w:rPr>
      </w:pPr>
    </w:p>
    <w:p w14:paraId="1536A410" w14:textId="6C40A5A5" w:rsidR="00375ED0" w:rsidRDefault="00375ED0" w:rsidP="00816B04">
      <w:pPr>
        <w:spacing w:after="0" w:line="240" w:lineRule="auto"/>
        <w:rPr>
          <w:rFonts w:eastAsia="KuenstlerScript Black" w:cstheme="minorHAnsi"/>
          <w:lang w:eastAsia="fr-FR"/>
        </w:rPr>
      </w:pPr>
    </w:p>
    <w:p w14:paraId="071F8EC0" w14:textId="60B40D20" w:rsidR="00375ED0" w:rsidRDefault="00375ED0" w:rsidP="00816B04">
      <w:pPr>
        <w:spacing w:after="0" w:line="240" w:lineRule="auto"/>
        <w:rPr>
          <w:rFonts w:eastAsia="KuenstlerScript Black" w:cstheme="minorHAnsi"/>
          <w:lang w:eastAsia="fr-FR"/>
        </w:rPr>
      </w:pPr>
    </w:p>
    <w:p w14:paraId="7668795C" w14:textId="2104BE7A" w:rsidR="00375ED0" w:rsidRDefault="00375ED0" w:rsidP="00816B04">
      <w:pPr>
        <w:spacing w:after="0" w:line="240" w:lineRule="auto"/>
        <w:rPr>
          <w:rFonts w:eastAsia="KuenstlerScript Black" w:cstheme="minorHAnsi"/>
          <w:lang w:eastAsia="fr-FR"/>
        </w:rPr>
      </w:pPr>
    </w:p>
    <w:p w14:paraId="4E0C1221" w14:textId="40206497" w:rsidR="00375ED0" w:rsidRDefault="00375ED0" w:rsidP="00816B04">
      <w:pPr>
        <w:spacing w:after="0" w:line="240" w:lineRule="auto"/>
        <w:rPr>
          <w:rFonts w:eastAsia="KuenstlerScript Black" w:cstheme="minorHAnsi"/>
          <w:lang w:eastAsia="fr-FR"/>
        </w:rPr>
      </w:pPr>
    </w:p>
    <w:p w14:paraId="35BFBE36" w14:textId="17F0F0CA" w:rsidR="00375ED0" w:rsidRDefault="00375ED0" w:rsidP="00816B04">
      <w:pPr>
        <w:spacing w:after="0" w:line="240" w:lineRule="auto"/>
        <w:rPr>
          <w:rFonts w:eastAsia="KuenstlerScript Black" w:cstheme="minorHAnsi"/>
          <w:lang w:eastAsia="fr-FR"/>
        </w:rPr>
      </w:pPr>
    </w:p>
    <w:p w14:paraId="115240B0" w14:textId="1B886878" w:rsidR="00375ED0" w:rsidRDefault="00375ED0" w:rsidP="00816B04">
      <w:pPr>
        <w:spacing w:after="0" w:line="240" w:lineRule="auto"/>
        <w:rPr>
          <w:rFonts w:eastAsia="KuenstlerScript Black" w:cstheme="minorHAnsi"/>
          <w:lang w:eastAsia="fr-FR"/>
        </w:rPr>
      </w:pPr>
    </w:p>
    <w:p w14:paraId="5B1C96D6" w14:textId="72D38860" w:rsidR="00375ED0" w:rsidRDefault="00375ED0" w:rsidP="00816B04">
      <w:pPr>
        <w:spacing w:after="0" w:line="240" w:lineRule="auto"/>
        <w:rPr>
          <w:rFonts w:eastAsia="KuenstlerScript Black" w:cstheme="minorHAnsi"/>
          <w:lang w:eastAsia="fr-FR"/>
        </w:rPr>
      </w:pPr>
    </w:p>
    <w:p w14:paraId="3823B5A6" w14:textId="4CFC7500" w:rsidR="00375ED0" w:rsidRDefault="00375ED0" w:rsidP="00816B04">
      <w:pPr>
        <w:spacing w:after="0" w:line="240" w:lineRule="auto"/>
        <w:rPr>
          <w:rFonts w:eastAsia="KuenstlerScript Black" w:cstheme="minorHAnsi"/>
          <w:lang w:eastAsia="fr-FR"/>
        </w:rPr>
      </w:pPr>
    </w:p>
    <w:p w14:paraId="0C2156B9" w14:textId="7608A2E3" w:rsidR="00375ED0" w:rsidRDefault="00375ED0" w:rsidP="00816B04">
      <w:pPr>
        <w:spacing w:after="0" w:line="240" w:lineRule="auto"/>
        <w:rPr>
          <w:rFonts w:eastAsia="KuenstlerScript Black" w:cstheme="minorHAnsi"/>
          <w:lang w:eastAsia="fr-FR"/>
        </w:rPr>
      </w:pPr>
    </w:p>
    <w:p w14:paraId="445DDAB2" w14:textId="5F9BBECC" w:rsidR="00375ED0" w:rsidRDefault="00375ED0" w:rsidP="00816B04">
      <w:pPr>
        <w:spacing w:after="0" w:line="240" w:lineRule="auto"/>
        <w:rPr>
          <w:rFonts w:eastAsia="KuenstlerScript Black" w:cstheme="minorHAnsi"/>
          <w:lang w:eastAsia="fr-FR"/>
        </w:rPr>
      </w:pPr>
    </w:p>
    <w:p w14:paraId="74F373AB" w14:textId="3AA965FA" w:rsidR="00375ED0" w:rsidRDefault="00375ED0" w:rsidP="00816B04">
      <w:pPr>
        <w:spacing w:after="0" w:line="240" w:lineRule="auto"/>
        <w:rPr>
          <w:rFonts w:eastAsia="KuenstlerScript Black" w:cstheme="minorHAnsi"/>
          <w:lang w:eastAsia="fr-FR"/>
        </w:rPr>
      </w:pPr>
    </w:p>
    <w:p w14:paraId="0FB9EF3B" w14:textId="6B1B61E1" w:rsidR="00375ED0" w:rsidRDefault="00375ED0" w:rsidP="00816B04">
      <w:pPr>
        <w:spacing w:after="0" w:line="240" w:lineRule="auto"/>
        <w:rPr>
          <w:rFonts w:eastAsia="KuenstlerScript Black" w:cstheme="minorHAnsi"/>
          <w:lang w:eastAsia="fr-FR"/>
        </w:rPr>
      </w:pPr>
    </w:p>
    <w:p w14:paraId="7A577F5B" w14:textId="09BDC12B" w:rsidR="00375ED0" w:rsidRDefault="00375ED0" w:rsidP="00816B04">
      <w:pPr>
        <w:spacing w:after="0" w:line="240" w:lineRule="auto"/>
        <w:rPr>
          <w:rFonts w:eastAsia="KuenstlerScript Black" w:cstheme="minorHAnsi"/>
          <w:lang w:eastAsia="fr-FR"/>
        </w:rPr>
      </w:pPr>
    </w:p>
    <w:p w14:paraId="4FA852E1" w14:textId="07806DCA" w:rsidR="00375ED0" w:rsidRDefault="00375ED0" w:rsidP="00816B04">
      <w:pPr>
        <w:spacing w:after="0" w:line="240" w:lineRule="auto"/>
        <w:rPr>
          <w:rFonts w:eastAsia="KuenstlerScript Black" w:cstheme="minorHAnsi"/>
          <w:lang w:eastAsia="fr-FR"/>
        </w:rPr>
      </w:pPr>
    </w:p>
    <w:p w14:paraId="65008F02" w14:textId="77777777" w:rsidR="00375ED0" w:rsidRPr="00543BFC" w:rsidRDefault="00375ED0" w:rsidP="00816B04">
      <w:pPr>
        <w:spacing w:after="0" w:line="240" w:lineRule="auto"/>
        <w:rPr>
          <w:rFonts w:eastAsia="KuenstlerScript Black" w:cstheme="minorHAnsi"/>
          <w:lang w:eastAsia="fr-FR"/>
        </w:rPr>
      </w:pPr>
    </w:p>
    <w:p w14:paraId="6BD8EC98" w14:textId="634BE9C4" w:rsidR="007D6318" w:rsidRDefault="007D6318" w:rsidP="00375ED0">
      <w:pPr>
        <w:spacing w:after="0" w:line="240" w:lineRule="auto"/>
        <w:jc w:val="right"/>
        <w:rPr>
          <w:rFonts w:eastAsia="KuenstlerScript Black" w:cstheme="minorHAnsi"/>
          <w:lang w:eastAsia="fr-FR"/>
        </w:rPr>
      </w:pPr>
    </w:p>
    <w:p w14:paraId="5DC617FA" w14:textId="25562867" w:rsidR="00375ED0" w:rsidRPr="00375ED0" w:rsidRDefault="00375ED0" w:rsidP="00375ED0">
      <w:pPr>
        <w:tabs>
          <w:tab w:val="left" w:pos="3540"/>
        </w:tabs>
        <w:rPr>
          <w:rFonts w:eastAsia="KuenstlerScript Black" w:cstheme="minorHAnsi"/>
          <w:lang w:eastAsia="fr-FR"/>
        </w:rPr>
      </w:pPr>
    </w:p>
    <w:sectPr w:rsidR="00375ED0" w:rsidRPr="00375ED0" w:rsidSect="00A3679C">
      <w:headerReference w:type="default" r:id="rId6"/>
      <w:footerReference w:type="default" r:id="rId7"/>
      <w:pgSz w:w="11906" w:h="16838" w:code="9"/>
      <w:pgMar w:top="284" w:right="284" w:bottom="454" w:left="340" w:header="142" w:footer="113" w:gutter="68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9921F5A" w14:textId="77777777" w:rsidR="00816AD8" w:rsidRDefault="00816AD8" w:rsidP="000C4ADC">
      <w:pPr>
        <w:spacing w:after="0" w:line="240" w:lineRule="auto"/>
      </w:pPr>
      <w:r>
        <w:separator/>
      </w:r>
    </w:p>
  </w:endnote>
  <w:endnote w:type="continuationSeparator" w:id="0">
    <w:p w14:paraId="10EBDBC4" w14:textId="77777777" w:rsidR="00816AD8" w:rsidRDefault="00816AD8" w:rsidP="000C4A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KuenstlerScript Black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286" w:type="dxa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8781"/>
      <w:gridCol w:w="1505"/>
    </w:tblGrid>
    <w:tr w:rsidR="00A3679C" w:rsidRPr="00A3679C" w14:paraId="66217AFC" w14:textId="77777777" w:rsidTr="00A3679C">
      <w:trPr>
        <w:cantSplit/>
        <w:trHeight w:val="87"/>
        <w:jc w:val="center"/>
      </w:trPr>
      <w:tc>
        <w:tcPr>
          <w:tcW w:w="8781" w:type="dxa"/>
          <w:tcBorders>
            <w:top w:val="single" w:sz="4" w:space="0" w:color="000000"/>
          </w:tcBorders>
          <w:vAlign w:val="center"/>
        </w:tcPr>
        <w:p w14:paraId="0B1832BB" w14:textId="4A593224" w:rsidR="00A3679C" w:rsidRPr="00D758BB" w:rsidRDefault="00A3679C" w:rsidP="00A3679C">
          <w:pPr>
            <w:suppressAutoHyphens/>
            <w:snapToGrid w:val="0"/>
            <w:spacing w:after="0" w:line="276" w:lineRule="auto"/>
            <w:jc w:val="right"/>
            <w:rPr>
              <w:rFonts w:ascii="Arial" w:eastAsia="Calibri" w:hAnsi="Arial" w:cs="Arial"/>
              <w:sz w:val="16"/>
              <w:szCs w:val="16"/>
              <w:lang w:eastAsia="ar-SA"/>
            </w:rPr>
          </w:pPr>
          <w:r w:rsidRPr="00D758BB">
            <w:rPr>
              <w:rFonts w:ascii="Calibri" w:eastAsia="Calibri" w:hAnsi="Calibri" w:cs="Arial"/>
              <w:sz w:val="16"/>
              <w:szCs w:val="16"/>
              <w:lang w:eastAsia="ar-SA"/>
            </w:rPr>
            <w:fldChar w:fldCharType="begin"/>
          </w:r>
          <w:r w:rsidRPr="00D758BB">
            <w:rPr>
              <w:rFonts w:ascii="Calibri" w:eastAsia="Calibri" w:hAnsi="Calibri" w:cs="Arial"/>
              <w:sz w:val="16"/>
              <w:szCs w:val="16"/>
              <w:lang w:eastAsia="ar-SA"/>
            </w:rPr>
            <w:instrText xml:space="preserve"> FILENAME </w:instrText>
          </w:r>
          <w:r w:rsidRPr="00D758BB">
            <w:rPr>
              <w:rFonts w:ascii="Calibri" w:eastAsia="Calibri" w:hAnsi="Calibri" w:cs="Arial"/>
              <w:sz w:val="16"/>
              <w:szCs w:val="16"/>
              <w:lang w:eastAsia="ar-SA"/>
            </w:rPr>
            <w:fldChar w:fldCharType="separate"/>
          </w:r>
          <w:r w:rsidR="00ED1D69">
            <w:rPr>
              <w:rFonts w:ascii="Calibri" w:eastAsia="Calibri" w:hAnsi="Calibri" w:cs="Arial"/>
              <w:noProof/>
              <w:sz w:val="16"/>
              <w:szCs w:val="16"/>
              <w:lang w:eastAsia="ar-SA"/>
            </w:rPr>
            <w:t>LES ÉPIS D'EPONE Modèle portrait vierge.docx</w:t>
          </w:r>
          <w:r w:rsidRPr="00D758BB">
            <w:rPr>
              <w:rFonts w:ascii="Arial Narrow" w:eastAsia="Calibri" w:hAnsi="Arial Narrow" w:cs="Arial"/>
              <w:sz w:val="16"/>
              <w:szCs w:val="16"/>
              <w:lang w:eastAsia="ar-SA"/>
            </w:rPr>
            <w:fldChar w:fldCharType="end"/>
          </w:r>
        </w:p>
      </w:tc>
      <w:tc>
        <w:tcPr>
          <w:tcW w:w="1505" w:type="dxa"/>
          <w:tcBorders>
            <w:top w:val="single" w:sz="4" w:space="0" w:color="000000"/>
          </w:tcBorders>
          <w:vAlign w:val="center"/>
        </w:tcPr>
        <w:p w14:paraId="3A5EE91B" w14:textId="77777777" w:rsidR="00A3679C" w:rsidRPr="00A3679C" w:rsidRDefault="00A3679C" w:rsidP="00A3679C">
          <w:pPr>
            <w:suppressAutoHyphens/>
            <w:snapToGrid w:val="0"/>
            <w:spacing w:after="0" w:line="240" w:lineRule="auto"/>
            <w:jc w:val="center"/>
            <w:rPr>
              <w:rFonts w:ascii="Arial" w:eastAsia="Times New Roman" w:hAnsi="Arial" w:cs="Arial"/>
              <w:sz w:val="16"/>
              <w:szCs w:val="16"/>
              <w:lang w:eastAsia="ar-SA"/>
            </w:rPr>
          </w:pPr>
          <w:r w:rsidRPr="00A3679C">
            <w:rPr>
              <w:rFonts w:ascii="Arial" w:eastAsia="Times New Roman" w:hAnsi="Arial" w:cs="Arial"/>
              <w:sz w:val="16"/>
              <w:szCs w:val="16"/>
              <w:lang w:eastAsia="ar-SA"/>
            </w:rPr>
            <w:t xml:space="preserve">Page </w:t>
          </w:r>
          <w:r w:rsidRPr="00A3679C">
            <w:rPr>
              <w:rFonts w:ascii="Times New Roman" w:eastAsia="Times New Roman" w:hAnsi="Times New Roman" w:cs="Arial"/>
              <w:sz w:val="16"/>
              <w:szCs w:val="16"/>
              <w:lang w:eastAsia="ar-SA"/>
            </w:rPr>
            <w:fldChar w:fldCharType="begin"/>
          </w:r>
          <w:r w:rsidRPr="00A3679C">
            <w:rPr>
              <w:rFonts w:ascii="Times New Roman" w:eastAsia="Times New Roman" w:hAnsi="Times New Roman" w:cs="Arial"/>
              <w:sz w:val="16"/>
              <w:szCs w:val="16"/>
              <w:lang w:eastAsia="ar-SA"/>
            </w:rPr>
            <w:instrText xml:space="preserve"> PAGE </w:instrText>
          </w:r>
          <w:r w:rsidRPr="00A3679C">
            <w:rPr>
              <w:rFonts w:ascii="Times New Roman" w:eastAsia="Times New Roman" w:hAnsi="Times New Roman" w:cs="Arial"/>
              <w:sz w:val="16"/>
              <w:szCs w:val="16"/>
              <w:lang w:eastAsia="ar-SA"/>
            </w:rPr>
            <w:fldChar w:fldCharType="separate"/>
          </w:r>
          <w:r w:rsidRPr="00A3679C">
            <w:rPr>
              <w:rFonts w:ascii="Times New Roman" w:eastAsia="Times New Roman" w:hAnsi="Times New Roman" w:cs="Arial"/>
              <w:noProof/>
              <w:sz w:val="16"/>
              <w:szCs w:val="16"/>
              <w:lang w:eastAsia="ar-SA"/>
            </w:rPr>
            <w:t>1</w:t>
          </w:r>
          <w:r w:rsidRPr="00A3679C">
            <w:rPr>
              <w:rFonts w:ascii="Arial" w:eastAsia="Times New Roman" w:hAnsi="Arial" w:cs="Arial"/>
              <w:sz w:val="16"/>
              <w:szCs w:val="16"/>
              <w:lang w:eastAsia="ar-SA"/>
            </w:rPr>
            <w:fldChar w:fldCharType="end"/>
          </w:r>
          <w:r w:rsidRPr="00A3679C">
            <w:rPr>
              <w:rFonts w:ascii="Arial" w:eastAsia="Times New Roman" w:hAnsi="Arial" w:cs="Arial"/>
              <w:sz w:val="16"/>
              <w:szCs w:val="16"/>
              <w:lang w:eastAsia="ar-SA"/>
            </w:rPr>
            <w:t xml:space="preserve"> sur </w:t>
          </w:r>
          <w:r w:rsidRPr="00A3679C">
            <w:rPr>
              <w:rFonts w:ascii="Times New Roman" w:eastAsia="Times New Roman" w:hAnsi="Times New Roman" w:cs="Arial"/>
              <w:sz w:val="16"/>
              <w:szCs w:val="16"/>
              <w:lang w:eastAsia="ar-SA"/>
            </w:rPr>
            <w:fldChar w:fldCharType="begin"/>
          </w:r>
          <w:r w:rsidRPr="00A3679C">
            <w:rPr>
              <w:rFonts w:ascii="Times New Roman" w:eastAsia="Times New Roman" w:hAnsi="Times New Roman" w:cs="Arial"/>
              <w:sz w:val="16"/>
              <w:szCs w:val="16"/>
              <w:lang w:eastAsia="ar-SA"/>
            </w:rPr>
            <w:instrText xml:space="preserve"> NUMPAGES \*Arabic </w:instrText>
          </w:r>
          <w:r w:rsidRPr="00A3679C">
            <w:rPr>
              <w:rFonts w:ascii="Times New Roman" w:eastAsia="Times New Roman" w:hAnsi="Times New Roman" w:cs="Arial"/>
              <w:sz w:val="16"/>
              <w:szCs w:val="16"/>
              <w:lang w:eastAsia="ar-SA"/>
            </w:rPr>
            <w:fldChar w:fldCharType="separate"/>
          </w:r>
          <w:r w:rsidRPr="00A3679C">
            <w:rPr>
              <w:rFonts w:ascii="Times New Roman" w:eastAsia="Times New Roman" w:hAnsi="Times New Roman" w:cs="Arial"/>
              <w:noProof/>
              <w:sz w:val="16"/>
              <w:szCs w:val="16"/>
              <w:lang w:eastAsia="ar-SA"/>
            </w:rPr>
            <w:t>1</w:t>
          </w:r>
          <w:r w:rsidRPr="00A3679C">
            <w:rPr>
              <w:rFonts w:ascii="Arial" w:eastAsia="Times New Roman" w:hAnsi="Arial" w:cs="Arial"/>
              <w:sz w:val="16"/>
              <w:szCs w:val="16"/>
              <w:lang w:eastAsia="ar-SA"/>
            </w:rPr>
            <w:fldChar w:fldCharType="end"/>
          </w:r>
        </w:p>
      </w:tc>
    </w:tr>
    <w:tr w:rsidR="00A3679C" w:rsidRPr="00A3679C" w14:paraId="4EEF762D" w14:textId="77777777" w:rsidTr="00A3679C">
      <w:trPr>
        <w:cantSplit/>
        <w:trHeight w:val="225"/>
        <w:jc w:val="center"/>
      </w:trPr>
      <w:tc>
        <w:tcPr>
          <w:tcW w:w="10286" w:type="dxa"/>
          <w:gridSpan w:val="2"/>
        </w:tcPr>
        <w:p w14:paraId="2540AE1B" w14:textId="77777777" w:rsidR="00375ED0" w:rsidRPr="00F251FF" w:rsidRDefault="009968BA" w:rsidP="00375ED0">
          <w:pPr>
            <w:suppressAutoHyphens/>
            <w:snapToGrid w:val="0"/>
            <w:spacing w:after="0" w:line="276" w:lineRule="auto"/>
            <w:rPr>
              <w:rFonts w:ascii="Arial" w:eastAsia="Calibri" w:hAnsi="Arial" w:cs="Arial"/>
              <w:sz w:val="16"/>
              <w:szCs w:val="16"/>
              <w:lang w:eastAsia="ar-SA"/>
            </w:rPr>
          </w:pPr>
          <w:r>
            <w:rPr>
              <w:rFonts w:ascii="Arial" w:eastAsia="Calibri" w:hAnsi="Arial" w:cs="Arial"/>
              <w:sz w:val="16"/>
              <w:szCs w:val="16"/>
              <w:lang w:eastAsia="ar-SA"/>
            </w:rPr>
            <w:t xml:space="preserve"> </w:t>
          </w:r>
          <w:r w:rsidR="00375ED0" w:rsidRPr="00F251FF">
            <w:rPr>
              <w:rFonts w:ascii="Arial" w:eastAsia="Calibri" w:hAnsi="Arial" w:cs="Arial"/>
              <w:sz w:val="16"/>
              <w:szCs w:val="16"/>
              <w:lang w:eastAsia="ar-SA"/>
            </w:rPr>
            <w:t>PMS document de l’ancien Conseil General du Cantal qui a disparu du net</w:t>
          </w:r>
        </w:p>
        <w:p w14:paraId="66AB2676" w14:textId="3D640AB7" w:rsidR="00A3679C" w:rsidRPr="00A3679C" w:rsidRDefault="00375ED0" w:rsidP="00375ED0">
          <w:pPr>
            <w:suppressAutoHyphens/>
            <w:snapToGrid w:val="0"/>
            <w:spacing w:after="0" w:line="276" w:lineRule="auto"/>
            <w:rPr>
              <w:rFonts w:ascii="Arial" w:eastAsia="Calibri" w:hAnsi="Arial" w:cs="Arial"/>
              <w:sz w:val="16"/>
              <w:szCs w:val="16"/>
              <w:lang w:eastAsia="ar-SA"/>
            </w:rPr>
          </w:pPr>
          <w:r w:rsidRPr="00F251FF">
            <w:rPr>
              <w:rFonts w:ascii="Arial" w:eastAsia="Calibri" w:hAnsi="Arial" w:cs="Arial"/>
              <w:sz w:val="16"/>
              <w:szCs w:val="16"/>
              <w:lang w:eastAsia="ar-SA"/>
            </w:rPr>
            <w:t>Lien actualisé :</w:t>
          </w:r>
          <w:r>
            <w:t xml:space="preserve"> </w:t>
          </w:r>
          <w:hyperlink r:id="rId1" w:history="1">
            <w:r w:rsidRPr="00503A0C">
              <w:rPr>
                <w:rStyle w:val="Lienhypertexte"/>
                <w:rFonts w:ascii="Arial" w:eastAsia="Calibri" w:hAnsi="Arial" w:cs="Arial"/>
                <w:sz w:val="16"/>
                <w:szCs w:val="16"/>
                <w:lang w:eastAsia="ar-SA"/>
              </w:rPr>
              <w:t>http://www.cantal.fr/</w:t>
            </w:r>
          </w:hyperlink>
        </w:p>
      </w:tc>
    </w:tr>
  </w:tbl>
  <w:p w14:paraId="5395791C" w14:textId="77777777" w:rsidR="00A3679C" w:rsidRPr="00375ED0" w:rsidRDefault="00A3679C" w:rsidP="00A3679C">
    <w:pPr>
      <w:pStyle w:val="Pieddepage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00A2E15" w14:textId="77777777" w:rsidR="00816AD8" w:rsidRDefault="00816AD8" w:rsidP="000C4ADC">
      <w:pPr>
        <w:spacing w:after="0" w:line="240" w:lineRule="auto"/>
      </w:pPr>
      <w:r>
        <w:separator/>
      </w:r>
    </w:p>
  </w:footnote>
  <w:footnote w:type="continuationSeparator" w:id="0">
    <w:p w14:paraId="6F157EBE" w14:textId="77777777" w:rsidR="00816AD8" w:rsidRDefault="00816AD8" w:rsidP="000C4A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C54981" w14:textId="77777777" w:rsidR="000C4ADC" w:rsidRDefault="000C4ADC">
    <w:pPr>
      <w:pStyle w:val="En-tte"/>
    </w:pPr>
  </w:p>
  <w:tbl>
    <w:tblPr>
      <w:tblStyle w:val="Grilledutableau"/>
      <w:tblW w:w="10768" w:type="dxa"/>
      <w:jc w:val="center"/>
      <w:tblLook w:val="04A0" w:firstRow="1" w:lastRow="0" w:firstColumn="1" w:lastColumn="0" w:noHBand="0" w:noVBand="1"/>
    </w:tblPr>
    <w:tblGrid>
      <w:gridCol w:w="2269"/>
      <w:gridCol w:w="5381"/>
      <w:gridCol w:w="3118"/>
    </w:tblGrid>
    <w:tr w:rsidR="00734199" w14:paraId="43669206" w14:textId="77777777" w:rsidTr="007D0661">
      <w:trPr>
        <w:trHeight w:val="366"/>
        <w:jc w:val="center"/>
      </w:trPr>
      <w:tc>
        <w:tcPr>
          <w:tcW w:w="2269" w:type="dxa"/>
          <w:vMerge w:val="restart"/>
          <w:shd w:val="clear" w:color="auto" w:fill="FFFFFF" w:themeFill="background1"/>
          <w:vAlign w:val="center"/>
        </w:tcPr>
        <w:p w14:paraId="0CA1C6E3" w14:textId="04B6E802" w:rsidR="00734199" w:rsidRPr="00D758BB" w:rsidRDefault="006428B3" w:rsidP="00734199">
          <w:pPr>
            <w:jc w:val="center"/>
            <w:rPr>
              <w:sz w:val="28"/>
              <w:szCs w:val="28"/>
            </w:rPr>
          </w:pPr>
          <w:r w:rsidRPr="001578FE">
            <w:rPr>
              <w:color w:val="C00000"/>
              <w:sz w:val="28"/>
              <w:szCs w:val="28"/>
            </w:rPr>
            <w:t>NOM DE VOTRE RESTAURANT ICI</w:t>
          </w:r>
        </w:p>
      </w:tc>
      <w:tc>
        <w:tcPr>
          <w:tcW w:w="5381" w:type="dxa"/>
          <w:vMerge w:val="restart"/>
          <w:vAlign w:val="center"/>
        </w:tcPr>
        <w:p w14:paraId="3557B0F5" w14:textId="2B0056CD" w:rsidR="00734199" w:rsidRPr="004A0A4B" w:rsidRDefault="004A0A4B" w:rsidP="00734199">
          <w:pPr>
            <w:jc w:val="center"/>
            <w:rPr>
              <w:rFonts w:cstheme="minorHAnsi"/>
              <w:sz w:val="24"/>
              <w:szCs w:val="24"/>
            </w:rPr>
          </w:pPr>
          <w:r w:rsidRPr="004A0A4B">
            <w:rPr>
              <w:rFonts w:eastAsia="Times New Roman" w:cstheme="minorHAnsi"/>
              <w:b/>
              <w:bCs/>
              <w:sz w:val="24"/>
              <w:szCs w:val="24"/>
              <w:lang w:eastAsia="fr-FR"/>
            </w:rPr>
            <w:t>MAITRISE SANITAIRE DENREES - PERSONNELS</w:t>
          </w:r>
        </w:p>
      </w:tc>
      <w:tc>
        <w:tcPr>
          <w:tcW w:w="3118" w:type="dxa"/>
          <w:tcBorders>
            <w:bottom w:val="nil"/>
          </w:tcBorders>
          <w:shd w:val="clear" w:color="auto" w:fill="92D05A"/>
          <w:vAlign w:val="center"/>
        </w:tcPr>
        <w:p w14:paraId="002C6D37" w14:textId="5B0985F8" w:rsidR="00734199" w:rsidRPr="004A0A4B" w:rsidRDefault="00734199" w:rsidP="00734199">
          <w:pPr>
            <w:jc w:val="center"/>
            <w:rPr>
              <w:rFonts w:cstheme="minorHAnsi"/>
              <w:sz w:val="24"/>
              <w:szCs w:val="24"/>
            </w:rPr>
          </w:pPr>
          <w:r w:rsidRPr="004A0A4B">
            <w:rPr>
              <w:rFonts w:eastAsia="Times New Roman" w:cstheme="minorHAnsi"/>
              <w:b/>
              <w:sz w:val="24"/>
              <w:szCs w:val="24"/>
              <w:lang w:eastAsia="fr-FR"/>
            </w:rPr>
            <w:t>MAITRISE SANITAIRE</w:t>
          </w:r>
        </w:p>
      </w:tc>
    </w:tr>
    <w:tr w:rsidR="00734199" w14:paraId="3C24CE7E" w14:textId="77777777" w:rsidTr="007D0661">
      <w:trPr>
        <w:trHeight w:val="322"/>
        <w:jc w:val="center"/>
      </w:trPr>
      <w:tc>
        <w:tcPr>
          <w:tcW w:w="2269" w:type="dxa"/>
          <w:vMerge/>
          <w:shd w:val="clear" w:color="auto" w:fill="FFFFFF" w:themeFill="background1"/>
        </w:tcPr>
        <w:p w14:paraId="50FCCF1D" w14:textId="77777777" w:rsidR="00734199" w:rsidRDefault="00734199" w:rsidP="00734199"/>
      </w:tc>
      <w:tc>
        <w:tcPr>
          <w:tcW w:w="5381" w:type="dxa"/>
          <w:vMerge/>
          <w:tcBorders>
            <w:top w:val="nil"/>
          </w:tcBorders>
        </w:tcPr>
        <w:p w14:paraId="0DA27915" w14:textId="77777777" w:rsidR="00734199" w:rsidRPr="004A0A4B" w:rsidRDefault="00734199" w:rsidP="00734199">
          <w:pPr>
            <w:rPr>
              <w:rFonts w:cstheme="minorHAnsi"/>
              <w:sz w:val="24"/>
              <w:szCs w:val="24"/>
            </w:rPr>
          </w:pPr>
        </w:p>
      </w:tc>
      <w:tc>
        <w:tcPr>
          <w:tcW w:w="3118" w:type="dxa"/>
          <w:tcBorders>
            <w:top w:val="nil"/>
            <w:bottom w:val="nil"/>
          </w:tcBorders>
          <w:shd w:val="clear" w:color="auto" w:fill="92D05A"/>
          <w:vAlign w:val="center"/>
        </w:tcPr>
        <w:p w14:paraId="2D0BE389" w14:textId="284C85E8" w:rsidR="00734199" w:rsidRPr="004A0A4B" w:rsidRDefault="00734199" w:rsidP="00734199">
          <w:pPr>
            <w:jc w:val="center"/>
            <w:rPr>
              <w:rFonts w:cstheme="minorHAnsi"/>
              <w:sz w:val="24"/>
              <w:szCs w:val="24"/>
            </w:rPr>
          </w:pPr>
          <w:r w:rsidRPr="004A0A4B">
            <w:rPr>
              <w:rFonts w:eastAsia="Times New Roman" w:cstheme="minorHAnsi"/>
              <w:b/>
              <w:sz w:val="24"/>
              <w:szCs w:val="24"/>
              <w:lang w:eastAsia="fr-FR"/>
            </w:rPr>
            <w:t>MS.00</w:t>
          </w:r>
        </w:p>
      </w:tc>
    </w:tr>
    <w:tr w:rsidR="0078380C" w14:paraId="104416FD" w14:textId="77777777" w:rsidTr="00D758BB">
      <w:trPr>
        <w:trHeight w:val="142"/>
        <w:jc w:val="center"/>
      </w:trPr>
      <w:tc>
        <w:tcPr>
          <w:tcW w:w="2269" w:type="dxa"/>
          <w:vMerge/>
          <w:shd w:val="clear" w:color="auto" w:fill="FFFFFF" w:themeFill="background1"/>
        </w:tcPr>
        <w:p w14:paraId="6B129BCD" w14:textId="77777777" w:rsidR="0078380C" w:rsidRDefault="0078380C" w:rsidP="000C4ADC"/>
      </w:tc>
      <w:tc>
        <w:tcPr>
          <w:tcW w:w="5381" w:type="dxa"/>
          <w:vMerge/>
          <w:tcBorders>
            <w:top w:val="nil"/>
            <w:bottom w:val="nil"/>
          </w:tcBorders>
        </w:tcPr>
        <w:p w14:paraId="43EFF41E" w14:textId="77777777" w:rsidR="0078380C" w:rsidRPr="004A0A4B" w:rsidRDefault="0078380C" w:rsidP="000C4ADC">
          <w:pPr>
            <w:rPr>
              <w:rFonts w:cstheme="minorHAnsi"/>
              <w:sz w:val="24"/>
              <w:szCs w:val="24"/>
            </w:rPr>
          </w:pPr>
        </w:p>
      </w:tc>
      <w:tc>
        <w:tcPr>
          <w:tcW w:w="3118" w:type="dxa"/>
          <w:tcBorders>
            <w:top w:val="nil"/>
            <w:bottom w:val="nil"/>
          </w:tcBorders>
        </w:tcPr>
        <w:p w14:paraId="67750B6C" w14:textId="17CD09A7" w:rsidR="0078380C" w:rsidRPr="00D758BB" w:rsidRDefault="006428B3" w:rsidP="000C4ADC">
          <w:pPr>
            <w:rPr>
              <w:rFonts w:ascii="Arial Narrow" w:hAnsi="Arial Narrow"/>
              <w:sz w:val="16"/>
              <w:szCs w:val="16"/>
            </w:rPr>
          </w:pPr>
          <w:r w:rsidRPr="00D758BB">
            <w:rPr>
              <w:rFonts w:ascii="Arial Narrow" w:hAnsi="Arial Narrow"/>
              <w:sz w:val="16"/>
              <w:szCs w:val="16"/>
            </w:rPr>
            <w:t>Version N° 1</w:t>
          </w:r>
          <w:r>
            <w:rPr>
              <w:rFonts w:ascii="Arial Narrow" w:hAnsi="Arial Narrow"/>
              <w:sz w:val="16"/>
              <w:szCs w:val="16"/>
            </w:rPr>
            <w:t xml:space="preserve">   </w:t>
          </w:r>
          <w:r>
            <w:rPr>
              <w:rFonts w:ascii="Arial Narrow" w:eastAsia="Times New Roman" w:hAnsi="Arial Narrow" w:cs="Arial"/>
              <w:sz w:val="16"/>
              <w:szCs w:val="16"/>
              <w:lang w:eastAsia="fr-FR"/>
            </w:rPr>
            <w:t>Vérification</w:t>
          </w:r>
          <w:r w:rsidRPr="00DA7DEC">
            <w:rPr>
              <w:rFonts w:ascii="Arial Narrow" w:eastAsia="Times New Roman" w:hAnsi="Arial Narrow" w:cs="Arial"/>
              <w:sz w:val="16"/>
              <w:szCs w:val="16"/>
              <w:lang w:eastAsia="fr-FR"/>
            </w:rPr>
            <w:t xml:space="preserve"> :</w:t>
          </w:r>
          <w:r>
            <w:rPr>
              <w:rFonts w:ascii="Arial Narrow" w:eastAsia="Times New Roman" w:hAnsi="Arial Narrow" w:cs="Arial"/>
              <w:sz w:val="16"/>
              <w:szCs w:val="16"/>
              <w:lang w:eastAsia="fr-FR"/>
            </w:rPr>
            <w:t xml:space="preserve"> </w:t>
          </w:r>
          <w:r w:rsidRPr="001578FE">
            <w:rPr>
              <w:rFonts w:ascii="Arial Narrow" w:eastAsia="Times New Roman" w:hAnsi="Arial Narrow" w:cs="Arial"/>
              <w:color w:val="FF0000"/>
              <w:sz w:val="16"/>
              <w:szCs w:val="16"/>
              <w:lang w:eastAsia="fr-FR"/>
            </w:rPr>
            <w:t>Votre Nom ICI</w:t>
          </w:r>
        </w:p>
      </w:tc>
    </w:tr>
    <w:tr w:rsidR="0078380C" w14:paraId="4205F5B7" w14:textId="77777777" w:rsidTr="00C87CA8">
      <w:trPr>
        <w:trHeight w:val="314"/>
        <w:jc w:val="center"/>
      </w:trPr>
      <w:tc>
        <w:tcPr>
          <w:tcW w:w="2269" w:type="dxa"/>
          <w:vMerge/>
          <w:shd w:val="clear" w:color="auto" w:fill="FFFFFF" w:themeFill="background1"/>
        </w:tcPr>
        <w:p w14:paraId="1F3298D7" w14:textId="77777777" w:rsidR="0078380C" w:rsidRDefault="0078380C" w:rsidP="000C4ADC"/>
      </w:tc>
      <w:tc>
        <w:tcPr>
          <w:tcW w:w="5381" w:type="dxa"/>
          <w:vMerge w:val="restart"/>
          <w:tcBorders>
            <w:top w:val="nil"/>
          </w:tcBorders>
          <w:vAlign w:val="center"/>
        </w:tcPr>
        <w:p w14:paraId="731E3B08" w14:textId="2B00EED4" w:rsidR="0078380C" w:rsidRPr="004A0A4B" w:rsidRDefault="009E47E3" w:rsidP="000C4ADC">
          <w:pPr>
            <w:jc w:val="center"/>
            <w:rPr>
              <w:rFonts w:cstheme="minorHAnsi"/>
              <w:sz w:val="24"/>
              <w:szCs w:val="24"/>
            </w:rPr>
          </w:pPr>
          <w:r w:rsidRPr="004A0A4B">
            <w:rPr>
              <w:rFonts w:eastAsia="KuenstlerScript Black" w:cstheme="minorHAnsi"/>
              <w:b/>
              <w:bCs/>
              <w:sz w:val="24"/>
              <w:szCs w:val="24"/>
              <w:lang w:eastAsia="fr-FR"/>
            </w:rPr>
            <w:t>HYGIENE-AVANT et PENDANT LA PRODUCTION</w:t>
          </w:r>
        </w:p>
      </w:tc>
      <w:tc>
        <w:tcPr>
          <w:tcW w:w="3118" w:type="dxa"/>
          <w:tcBorders>
            <w:top w:val="nil"/>
            <w:bottom w:val="nil"/>
          </w:tcBorders>
          <w:vAlign w:val="center"/>
        </w:tcPr>
        <w:p w14:paraId="69CB9452" w14:textId="77777777" w:rsidR="0078380C" w:rsidRPr="00D758BB" w:rsidRDefault="0078380C" w:rsidP="000C4ADC">
          <w:pPr>
            <w:rPr>
              <w:rFonts w:ascii="Arial Narrow" w:hAnsi="Arial Narrow"/>
              <w:sz w:val="16"/>
              <w:szCs w:val="16"/>
            </w:rPr>
          </w:pPr>
          <w:r w:rsidRPr="00D758BB">
            <w:rPr>
              <w:rFonts w:ascii="Arial Narrow" w:hAnsi="Arial Narrow"/>
              <w:sz w:val="16"/>
              <w:szCs w:val="16"/>
            </w:rPr>
            <w:t xml:space="preserve">Date : </w:t>
          </w:r>
        </w:p>
      </w:tc>
    </w:tr>
    <w:tr w:rsidR="0078380C" w14:paraId="22193975" w14:textId="77777777" w:rsidTr="00C87CA8">
      <w:trPr>
        <w:trHeight w:val="227"/>
        <w:jc w:val="center"/>
      </w:trPr>
      <w:tc>
        <w:tcPr>
          <w:tcW w:w="2269" w:type="dxa"/>
          <w:vMerge/>
          <w:shd w:val="clear" w:color="auto" w:fill="FFFFFF" w:themeFill="background1"/>
        </w:tcPr>
        <w:p w14:paraId="79B044D8" w14:textId="1E975562" w:rsidR="0078380C" w:rsidRDefault="0078380C" w:rsidP="000F3E33"/>
      </w:tc>
      <w:tc>
        <w:tcPr>
          <w:tcW w:w="5381" w:type="dxa"/>
          <w:vMerge/>
          <w:tcBorders>
            <w:top w:val="single" w:sz="4" w:space="0" w:color="auto"/>
          </w:tcBorders>
        </w:tcPr>
        <w:p w14:paraId="7A4E0ABA" w14:textId="77777777" w:rsidR="0078380C" w:rsidRDefault="0078380C" w:rsidP="000F3E33"/>
      </w:tc>
      <w:tc>
        <w:tcPr>
          <w:tcW w:w="3118" w:type="dxa"/>
          <w:tcBorders>
            <w:top w:val="nil"/>
          </w:tcBorders>
        </w:tcPr>
        <w:p w14:paraId="1EFE6FF1" w14:textId="32065352" w:rsidR="0078380C" w:rsidRDefault="003F1227" w:rsidP="000F3E33">
          <w:r w:rsidRPr="009159C6">
            <w:rPr>
              <w:rFonts w:ascii="Arial Narrow" w:eastAsia="Times New Roman" w:hAnsi="Arial Narrow" w:cs="Arial"/>
              <w:sz w:val="16"/>
              <w:szCs w:val="16"/>
              <w:lang w:eastAsia="fr-FR"/>
            </w:rPr>
            <w:t xml:space="preserve">Couleur document : </w:t>
          </w:r>
          <w:r>
            <w:rPr>
              <w:rFonts w:ascii="Arial Narrow" w:eastAsia="Times New Roman" w:hAnsi="Arial Narrow" w:cs="Arial"/>
              <w:sz w:val="16"/>
              <w:szCs w:val="16"/>
              <w:lang w:eastAsia="fr-FR"/>
            </w:rPr>
            <w:t>VERT-</w:t>
          </w:r>
          <w:r w:rsidR="002B1164" w:rsidRPr="002B1164">
            <w:rPr>
              <w:rFonts w:ascii="Arial Narrow" w:eastAsia="Times New Roman" w:hAnsi="Arial Narrow" w:cs="Arial"/>
              <w:sz w:val="16"/>
              <w:szCs w:val="16"/>
              <w:lang w:eastAsia="fr-FR"/>
            </w:rPr>
            <w:t xml:space="preserve">RVB </w:t>
          </w:r>
          <w:r w:rsidR="00734199">
            <w:rPr>
              <w:rFonts w:ascii="Arial Narrow" w:eastAsia="Times New Roman" w:hAnsi="Arial Narrow" w:cs="Arial"/>
              <w:sz w:val="16"/>
              <w:szCs w:val="16"/>
              <w:lang w:eastAsia="fr-FR"/>
            </w:rPr>
            <w:t>146.208.90</w:t>
          </w:r>
        </w:p>
      </w:tc>
    </w:tr>
  </w:tbl>
  <w:p w14:paraId="3CBE0D3A" w14:textId="77777777" w:rsidR="000C4ADC" w:rsidRPr="005A0296" w:rsidRDefault="000C4ADC">
    <w:pPr>
      <w:pStyle w:val="En-tte"/>
      <w:rPr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6921"/>
    <w:rsid w:val="0002284F"/>
    <w:rsid w:val="000C4ADC"/>
    <w:rsid w:val="000E19CF"/>
    <w:rsid w:val="000F3E33"/>
    <w:rsid w:val="00130B92"/>
    <w:rsid w:val="001359E6"/>
    <w:rsid w:val="001418E0"/>
    <w:rsid w:val="0018600E"/>
    <w:rsid w:val="00243B48"/>
    <w:rsid w:val="00244F6A"/>
    <w:rsid w:val="002920F8"/>
    <w:rsid w:val="002B1164"/>
    <w:rsid w:val="002D560A"/>
    <w:rsid w:val="00375ED0"/>
    <w:rsid w:val="003E6921"/>
    <w:rsid w:val="003F1227"/>
    <w:rsid w:val="004A0A4B"/>
    <w:rsid w:val="004E77C5"/>
    <w:rsid w:val="00542FF8"/>
    <w:rsid w:val="00571BEC"/>
    <w:rsid w:val="0057517B"/>
    <w:rsid w:val="005A0296"/>
    <w:rsid w:val="00601CFB"/>
    <w:rsid w:val="006428B3"/>
    <w:rsid w:val="00646B1A"/>
    <w:rsid w:val="00667737"/>
    <w:rsid w:val="006B66CE"/>
    <w:rsid w:val="006C4C5B"/>
    <w:rsid w:val="00734199"/>
    <w:rsid w:val="0078380C"/>
    <w:rsid w:val="007B4824"/>
    <w:rsid w:val="007D6318"/>
    <w:rsid w:val="007E371F"/>
    <w:rsid w:val="00816AD8"/>
    <w:rsid w:val="00816B04"/>
    <w:rsid w:val="008648C3"/>
    <w:rsid w:val="00976FAC"/>
    <w:rsid w:val="00996257"/>
    <w:rsid w:val="009968BA"/>
    <w:rsid w:val="009E47E3"/>
    <w:rsid w:val="009F194D"/>
    <w:rsid w:val="00A27618"/>
    <w:rsid w:val="00A3679C"/>
    <w:rsid w:val="00AF6635"/>
    <w:rsid w:val="00B6594B"/>
    <w:rsid w:val="00B8123A"/>
    <w:rsid w:val="00BE5F81"/>
    <w:rsid w:val="00C24086"/>
    <w:rsid w:val="00C33AF3"/>
    <w:rsid w:val="00C35A23"/>
    <w:rsid w:val="00CC40C2"/>
    <w:rsid w:val="00CE699D"/>
    <w:rsid w:val="00D046EC"/>
    <w:rsid w:val="00D758BB"/>
    <w:rsid w:val="00DE10ED"/>
    <w:rsid w:val="00DF2305"/>
    <w:rsid w:val="00E42B60"/>
    <w:rsid w:val="00E67533"/>
    <w:rsid w:val="00ED1D69"/>
    <w:rsid w:val="00F01DAF"/>
    <w:rsid w:val="00F8244C"/>
    <w:rsid w:val="00FE2BB2"/>
    <w:rsid w:val="00FF4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37999ABA"/>
  <w15:chartTrackingRefBased/>
  <w15:docId w15:val="{F9893150-B79E-4A1C-8304-E65FD542D4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16B04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3E69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0C4A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C4ADC"/>
  </w:style>
  <w:style w:type="paragraph" w:styleId="Pieddepage">
    <w:name w:val="footer"/>
    <w:basedOn w:val="Normal"/>
    <w:link w:val="PieddepageCar"/>
    <w:uiPriority w:val="99"/>
    <w:unhideWhenUsed/>
    <w:rsid w:val="000C4A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C4ADC"/>
  </w:style>
  <w:style w:type="character" w:styleId="Lienhypertexte">
    <w:name w:val="Hyperlink"/>
    <w:basedOn w:val="Policepardfaut"/>
    <w:uiPriority w:val="99"/>
    <w:unhideWhenUsed/>
    <w:rsid w:val="009968BA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9968B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antal.fr/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499</Words>
  <Characters>2747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joël Leboucher</dc:creator>
  <cp:keywords/>
  <dc:description/>
  <cp:lastModifiedBy>joël Leboucher</cp:lastModifiedBy>
  <cp:revision>8</cp:revision>
  <cp:lastPrinted>2019-11-17T16:07:00Z</cp:lastPrinted>
  <dcterms:created xsi:type="dcterms:W3CDTF">2019-11-23T10:14:00Z</dcterms:created>
  <dcterms:modified xsi:type="dcterms:W3CDTF">2020-10-27T12:38:00Z</dcterms:modified>
</cp:coreProperties>
</file>