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B2FBA" w14:textId="77777777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bCs/>
          <w:sz w:val="24"/>
          <w:szCs w:val="24"/>
        </w:rPr>
      </w:pPr>
      <w:r w:rsidRPr="00ED757E">
        <w:rPr>
          <w:rFonts w:cstheme="minorHAnsi"/>
          <w:b/>
          <w:bCs/>
          <w:sz w:val="24"/>
          <w:szCs w:val="24"/>
        </w:rPr>
        <w:t>Le cas particulier des planches à découper</w:t>
      </w:r>
    </w:p>
    <w:p w14:paraId="27DD2616" w14:textId="093EB949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</w:rPr>
      </w:pPr>
      <w:r w:rsidRPr="00ED757E">
        <w:rPr>
          <w:rFonts w:cstheme="minorHAnsi"/>
        </w:rPr>
        <w:t>_ Dérocher la planche (enlever les résidus) avec une brosse alimentaire</w:t>
      </w:r>
      <w:r>
        <w:rPr>
          <w:rFonts w:cstheme="minorHAnsi"/>
        </w:rPr>
        <w:t xml:space="preserve"> </w:t>
      </w:r>
      <w:r w:rsidRPr="00ED757E">
        <w:rPr>
          <w:rFonts w:cstheme="minorHAnsi"/>
        </w:rPr>
        <w:t>et un détergent (brossage horizontal, vertical, diagonal).</w:t>
      </w:r>
    </w:p>
    <w:p w14:paraId="3F339B54" w14:textId="0AEC960A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bCs/>
          <w:color w:val="C00000"/>
          <w:sz w:val="24"/>
          <w:szCs w:val="24"/>
        </w:rPr>
      </w:pPr>
      <w:r w:rsidRPr="00ED757E">
        <w:rPr>
          <w:rFonts w:cstheme="minorHAnsi"/>
          <w:b/>
          <w:bCs/>
          <w:color w:val="C00000"/>
          <w:sz w:val="24"/>
          <w:szCs w:val="24"/>
        </w:rPr>
        <w:t>TOUTE DÉSINFECTION SERA OPTIMALE SI AUCUNE SALISSURE NE</w:t>
      </w:r>
      <w:r>
        <w:rPr>
          <w:rFonts w:cstheme="minorHAnsi"/>
          <w:b/>
          <w:bCs/>
          <w:color w:val="C00000"/>
          <w:sz w:val="24"/>
          <w:szCs w:val="24"/>
        </w:rPr>
        <w:t xml:space="preserve"> </w:t>
      </w:r>
      <w:r w:rsidRPr="00ED757E">
        <w:rPr>
          <w:rFonts w:cstheme="minorHAnsi"/>
          <w:b/>
          <w:bCs/>
          <w:color w:val="C00000"/>
          <w:sz w:val="24"/>
          <w:szCs w:val="24"/>
        </w:rPr>
        <w:t>SUBSISTE SUR LE SUPPORT</w:t>
      </w:r>
    </w:p>
    <w:p w14:paraId="39DACBCB" w14:textId="77777777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</w:rPr>
      </w:pPr>
      <w:r w:rsidRPr="00ED757E">
        <w:rPr>
          <w:rFonts w:cstheme="minorHAnsi"/>
        </w:rPr>
        <w:t>_ Rincer à l’eau froide</w:t>
      </w:r>
    </w:p>
    <w:p w14:paraId="19C90244" w14:textId="77777777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</w:rPr>
      </w:pPr>
      <w:r w:rsidRPr="00ED757E">
        <w:rPr>
          <w:rFonts w:cstheme="minorHAnsi"/>
        </w:rPr>
        <w:t>_ Laver les planches dans la machine à laver</w:t>
      </w:r>
    </w:p>
    <w:p w14:paraId="4F68A42C" w14:textId="77777777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</w:rPr>
      </w:pPr>
      <w:r w:rsidRPr="00ED757E">
        <w:rPr>
          <w:rFonts w:cstheme="minorHAnsi"/>
        </w:rPr>
        <w:t>_ Faire tremper dans eau froide javellisée pendant 10 minutes</w:t>
      </w:r>
    </w:p>
    <w:p w14:paraId="7C6F1209" w14:textId="77777777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</w:rPr>
      </w:pPr>
      <w:r w:rsidRPr="00ED757E">
        <w:rPr>
          <w:rFonts w:cstheme="minorHAnsi"/>
        </w:rPr>
        <w:t>_ Rincer soigneusement</w:t>
      </w:r>
    </w:p>
    <w:p w14:paraId="4C13CC3E" w14:textId="77777777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</w:rPr>
      </w:pPr>
      <w:r w:rsidRPr="00ED757E">
        <w:rPr>
          <w:rFonts w:cstheme="minorHAnsi"/>
        </w:rPr>
        <w:t>_ Laisser égoutter (pas d’essuyage)</w:t>
      </w:r>
    </w:p>
    <w:p w14:paraId="4B6821A4" w14:textId="337F0E84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</w:rPr>
      </w:pPr>
      <w:r w:rsidRPr="00ED757E">
        <w:rPr>
          <w:rFonts w:cstheme="minorHAnsi"/>
        </w:rPr>
        <w:t>_ Stocker verticalement dans un rayonnage inox pour éviter qu’elles ne</w:t>
      </w:r>
      <w:r>
        <w:rPr>
          <w:rFonts w:cstheme="minorHAnsi"/>
        </w:rPr>
        <w:t xml:space="preserve"> </w:t>
      </w:r>
      <w:r w:rsidRPr="00ED757E">
        <w:rPr>
          <w:rFonts w:cstheme="minorHAnsi"/>
        </w:rPr>
        <w:t>se touchent</w:t>
      </w:r>
    </w:p>
    <w:p w14:paraId="3D3E374C" w14:textId="7C5434CB" w:rsidR="00ED757E" w:rsidRPr="00ED757E" w:rsidRDefault="00ED757E" w:rsidP="00ED757E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bCs/>
          <w:color w:val="0070C0"/>
        </w:rPr>
      </w:pPr>
      <w:r w:rsidRPr="00ED757E">
        <w:rPr>
          <w:rFonts w:cstheme="minorHAnsi"/>
          <w:b/>
          <w:bCs/>
          <w:color w:val="0070C0"/>
        </w:rPr>
        <w:t>LES PLANCHES À DÉCOUPER PEUVENT ÊTRE RABOTÉES AU MOINS UNE FOIS PAR AN POUR RETROUVER UNE SURFACE PLANE SANS ENTAILLES.</w:t>
      </w:r>
    </w:p>
    <w:p w14:paraId="49099C27" w14:textId="32A631EC" w:rsidR="00816B04" w:rsidRPr="00ED757E" w:rsidRDefault="00ED757E" w:rsidP="00ED757E">
      <w:pPr>
        <w:spacing w:before="240" w:after="240" w:line="240" w:lineRule="auto"/>
        <w:rPr>
          <w:rFonts w:eastAsia="KuenstlerScript Black" w:cstheme="minorHAnsi"/>
          <w:lang w:eastAsia="fr-FR"/>
        </w:rPr>
      </w:pPr>
      <w:r w:rsidRPr="00ED757E">
        <w:rPr>
          <w:rFonts w:cstheme="minorHAnsi"/>
          <w:b/>
          <w:bCs/>
        </w:rPr>
        <w:t>Voir support reproductible</w:t>
      </w:r>
    </w:p>
    <w:p w14:paraId="7787BE48" w14:textId="2D9BD90D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EE29C2B" w14:textId="668DEC4B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6DAEEECE" w14:textId="6B0C54D0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531E92B1" w14:textId="56EE7621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1536A410" w14:textId="6C40A5A5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71F8EC0" w14:textId="60B40D20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7668795C" w14:textId="2104BE7A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E0C1221" w14:textId="40206497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5BFBE36" w14:textId="17F0F0CA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115240B0" w14:textId="1B886878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5B1C96D6" w14:textId="72D38860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823B5A6" w14:textId="4CFC7500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C2156B9" w14:textId="7608A2E3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45DDAB2" w14:textId="5F9BBECC" w:rsidR="00375ED0" w:rsidRPr="00ED757E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FB9EF3B" w14:textId="315F7359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5D8DF32" w14:textId="5BF74E0A" w:rsidR="00ED757E" w:rsidRDefault="00ED757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979BD69" w14:textId="0E642E94" w:rsidR="00ED757E" w:rsidRDefault="00ED757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45B978B" w14:textId="38D176AE" w:rsidR="00ED757E" w:rsidRDefault="00ED757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56C2BA1D" w14:textId="076AE0A0" w:rsidR="00ED757E" w:rsidRDefault="00ED757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2A3817CB" w14:textId="44F58D07" w:rsidR="00ED757E" w:rsidRDefault="00ED757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1B302DEC" w14:textId="225E6B30" w:rsidR="00ED757E" w:rsidRDefault="00ED757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1B42C99C" w14:textId="77777777" w:rsidR="00ED757E" w:rsidRPr="00ED757E" w:rsidRDefault="00ED757E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65008F02" w14:textId="77777777" w:rsidR="00375ED0" w:rsidRPr="00543BFC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6BD8EC98" w14:textId="423A368B" w:rsidR="007D6318" w:rsidRDefault="007D6318" w:rsidP="00375ED0">
      <w:pPr>
        <w:spacing w:after="0" w:line="240" w:lineRule="auto"/>
        <w:jc w:val="right"/>
        <w:rPr>
          <w:rFonts w:eastAsia="KuenstlerScript Black" w:cstheme="minorHAnsi"/>
          <w:lang w:eastAsia="fr-FR"/>
        </w:rPr>
      </w:pPr>
    </w:p>
    <w:p w14:paraId="5DC617FA" w14:textId="17407A8E" w:rsidR="00375ED0" w:rsidRPr="00375ED0" w:rsidRDefault="00375ED0" w:rsidP="00375ED0">
      <w:pPr>
        <w:tabs>
          <w:tab w:val="left" w:pos="3540"/>
        </w:tabs>
        <w:rPr>
          <w:rFonts w:eastAsia="KuenstlerScript Black" w:cstheme="minorHAnsi"/>
          <w:lang w:eastAsia="fr-FR"/>
        </w:rPr>
      </w:pPr>
    </w:p>
    <w:sectPr w:rsidR="00375ED0" w:rsidRPr="00375ED0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877B6" w14:textId="77777777" w:rsidR="00C42F3F" w:rsidRDefault="00C42F3F" w:rsidP="000C4ADC">
      <w:pPr>
        <w:spacing w:after="0" w:line="240" w:lineRule="auto"/>
      </w:pPr>
      <w:r>
        <w:separator/>
      </w:r>
    </w:p>
  </w:endnote>
  <w:endnote w:type="continuationSeparator" w:id="0">
    <w:p w14:paraId="5F77BF54" w14:textId="77777777" w:rsidR="00C42F3F" w:rsidRDefault="00C42F3F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2540AE1B" w14:textId="77777777" w:rsidR="00375ED0" w:rsidRPr="00F251FF" w:rsidRDefault="009968BA" w:rsidP="00375ED0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375ED0"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3D640AB7" w:rsidR="00A3679C" w:rsidRPr="00A3679C" w:rsidRDefault="00375ED0" w:rsidP="00375ED0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Lien actualisé :</w:t>
          </w:r>
          <w:r>
            <w:t xml:space="preserve"> </w:t>
          </w:r>
          <w:hyperlink r:id="rId1" w:history="1">
            <w:r w:rsidRPr="00503A0C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</w:p>
      </w:tc>
    </w:tr>
  </w:tbl>
  <w:p w14:paraId="5395791C" w14:textId="77777777" w:rsidR="00A3679C" w:rsidRPr="00375ED0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A43B3" w14:textId="77777777" w:rsidR="00C42F3F" w:rsidRDefault="00C42F3F" w:rsidP="000C4ADC">
      <w:pPr>
        <w:spacing w:after="0" w:line="240" w:lineRule="auto"/>
      </w:pPr>
      <w:r>
        <w:separator/>
      </w:r>
    </w:p>
  </w:footnote>
  <w:footnote w:type="continuationSeparator" w:id="0">
    <w:p w14:paraId="4C0A091C" w14:textId="77777777" w:rsidR="00C42F3F" w:rsidRDefault="00C42F3F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0F2F68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3F7A7C09" w:rsidR="000F2F68" w:rsidRPr="00D758BB" w:rsidRDefault="00091E44" w:rsidP="000F2F68">
          <w:pPr>
            <w:jc w:val="center"/>
            <w:rPr>
              <w:sz w:val="28"/>
              <w:szCs w:val="28"/>
            </w:rPr>
          </w:pPr>
          <w:r w:rsidRPr="001578FE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12195FF7" w:rsidR="000F2F68" w:rsidRPr="00AE6F9B" w:rsidRDefault="00AE6F9B" w:rsidP="000F2F68">
          <w:pPr>
            <w:jc w:val="center"/>
            <w:rPr>
              <w:rFonts w:cstheme="minorHAnsi"/>
              <w:sz w:val="24"/>
              <w:szCs w:val="24"/>
            </w:rPr>
          </w:pPr>
          <w:r w:rsidRPr="00AE6F9B">
            <w:rPr>
              <w:rFonts w:cstheme="minorHAnsi"/>
              <w:b/>
              <w:bCs/>
              <w:sz w:val="24"/>
              <w:szCs w:val="24"/>
            </w:rPr>
            <w:t>LES BONNES PRATIQUES D’HYGIENE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6181499D" w:rsidR="000F2F68" w:rsidRPr="00AE6F9B" w:rsidRDefault="000F2F68" w:rsidP="000F2F68">
          <w:pPr>
            <w:jc w:val="center"/>
            <w:rPr>
              <w:rFonts w:cstheme="minorHAnsi"/>
              <w:sz w:val="20"/>
              <w:szCs w:val="20"/>
            </w:rPr>
          </w:pPr>
          <w:r w:rsidRPr="00AE6F9B">
            <w:rPr>
              <w:rFonts w:cstheme="minorHAnsi"/>
              <w:b/>
              <w:sz w:val="24"/>
              <w:szCs w:val="24"/>
            </w:rPr>
            <w:t xml:space="preserve">BONNES PRATIQUES </w:t>
          </w:r>
        </w:p>
      </w:tc>
    </w:tr>
    <w:tr w:rsidR="000F2F68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0F2F68" w:rsidRDefault="000F2F68" w:rsidP="000F2F68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0F2F68" w:rsidRPr="00AE6F9B" w:rsidRDefault="000F2F68" w:rsidP="000F2F68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5B39B86D" w:rsidR="000F2F68" w:rsidRPr="00AE6F9B" w:rsidRDefault="000F2F68" w:rsidP="000F2F68">
          <w:pPr>
            <w:jc w:val="center"/>
            <w:rPr>
              <w:rFonts w:cstheme="minorHAnsi"/>
              <w:sz w:val="24"/>
              <w:szCs w:val="24"/>
            </w:rPr>
          </w:pPr>
          <w:r w:rsidRPr="00AE6F9B">
            <w:rPr>
              <w:rFonts w:cstheme="minorHAnsi"/>
              <w:b/>
              <w:sz w:val="24"/>
              <w:szCs w:val="24"/>
            </w:rPr>
            <w:t>BPH.00</w:t>
          </w:r>
        </w:p>
      </w:tc>
    </w:tr>
    <w:tr w:rsidR="00091E44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091E44" w:rsidRDefault="00091E44" w:rsidP="00091E44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091E44" w:rsidRPr="00AE6F9B" w:rsidRDefault="00091E44" w:rsidP="00091E44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2E48D147" w:rsidR="00091E44" w:rsidRPr="00D758BB" w:rsidRDefault="00091E44" w:rsidP="00091E44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Pr="001578FE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91E44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091E44" w:rsidRDefault="00091E44" w:rsidP="00091E44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43EF7F2F" w:rsidR="00091E44" w:rsidRPr="00AE6F9B" w:rsidRDefault="00091E44" w:rsidP="00091E44">
          <w:pPr>
            <w:jc w:val="center"/>
            <w:rPr>
              <w:rFonts w:cstheme="minorHAnsi"/>
              <w:sz w:val="24"/>
              <w:szCs w:val="24"/>
            </w:rPr>
          </w:pPr>
          <w:r w:rsidRPr="00AE6F9B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PLANCHES A DÉCOUPER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091E44" w:rsidRPr="00D758BB" w:rsidRDefault="00091E44" w:rsidP="00091E44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91E44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091E44" w:rsidRDefault="00091E44" w:rsidP="00091E44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091E44" w:rsidRDefault="00091E44" w:rsidP="00091E44"/>
      </w:tc>
      <w:tc>
        <w:tcPr>
          <w:tcW w:w="3118" w:type="dxa"/>
          <w:tcBorders>
            <w:top w:val="nil"/>
          </w:tcBorders>
        </w:tcPr>
        <w:p w14:paraId="1EFE6FF1" w14:textId="221016D4" w:rsidR="00091E44" w:rsidRDefault="00091E44" w:rsidP="00091E44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91446"/>
    <w:rsid w:val="00091E44"/>
    <w:rsid w:val="000C4ADC"/>
    <w:rsid w:val="000E19CF"/>
    <w:rsid w:val="000F2F68"/>
    <w:rsid w:val="000F3E33"/>
    <w:rsid w:val="00130B92"/>
    <w:rsid w:val="001359E6"/>
    <w:rsid w:val="001418E0"/>
    <w:rsid w:val="0018600E"/>
    <w:rsid w:val="00243B48"/>
    <w:rsid w:val="00244F6A"/>
    <w:rsid w:val="002920F8"/>
    <w:rsid w:val="002B1164"/>
    <w:rsid w:val="002D560A"/>
    <w:rsid w:val="0035665D"/>
    <w:rsid w:val="00375ED0"/>
    <w:rsid w:val="003E6921"/>
    <w:rsid w:val="003F1227"/>
    <w:rsid w:val="004E77C5"/>
    <w:rsid w:val="00542FF8"/>
    <w:rsid w:val="00571BEC"/>
    <w:rsid w:val="005A0296"/>
    <w:rsid w:val="00601CFB"/>
    <w:rsid w:val="00667737"/>
    <w:rsid w:val="006B66CE"/>
    <w:rsid w:val="006C4C5B"/>
    <w:rsid w:val="0078380C"/>
    <w:rsid w:val="007D6318"/>
    <w:rsid w:val="007E371F"/>
    <w:rsid w:val="00816B04"/>
    <w:rsid w:val="008648C3"/>
    <w:rsid w:val="00976FAC"/>
    <w:rsid w:val="00996257"/>
    <w:rsid w:val="009968BA"/>
    <w:rsid w:val="009F194D"/>
    <w:rsid w:val="00A27618"/>
    <w:rsid w:val="00A3679C"/>
    <w:rsid w:val="00AE6F9B"/>
    <w:rsid w:val="00AF6635"/>
    <w:rsid w:val="00B6594B"/>
    <w:rsid w:val="00B8123A"/>
    <w:rsid w:val="00B96602"/>
    <w:rsid w:val="00C33AF3"/>
    <w:rsid w:val="00C35A23"/>
    <w:rsid w:val="00C42F3F"/>
    <w:rsid w:val="00CC40C2"/>
    <w:rsid w:val="00CE699D"/>
    <w:rsid w:val="00D046EC"/>
    <w:rsid w:val="00D758BB"/>
    <w:rsid w:val="00DE10ED"/>
    <w:rsid w:val="00DF2305"/>
    <w:rsid w:val="00E42B60"/>
    <w:rsid w:val="00E67533"/>
    <w:rsid w:val="00ED1D69"/>
    <w:rsid w:val="00ED757E"/>
    <w:rsid w:val="00F01DAF"/>
    <w:rsid w:val="00F611F2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B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6</cp:revision>
  <cp:lastPrinted>2019-11-17T16:07:00Z</cp:lastPrinted>
  <dcterms:created xsi:type="dcterms:W3CDTF">2019-11-26T11:03:00Z</dcterms:created>
  <dcterms:modified xsi:type="dcterms:W3CDTF">2020-10-27T12:45:00Z</dcterms:modified>
</cp:coreProperties>
</file>