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099C27" w14:textId="0DA29861" w:rsidR="00816B04" w:rsidRPr="001E7951" w:rsidRDefault="00816B04" w:rsidP="00E211BD">
      <w:pPr>
        <w:rPr>
          <w:rFonts w:asciiTheme="minorHAnsi" w:hAnsiTheme="minorHAnsi" w:cstheme="minorHAnsi"/>
          <w:sz w:val="22"/>
          <w:szCs w:val="22"/>
        </w:rPr>
      </w:pPr>
    </w:p>
    <w:p w14:paraId="31BC8AD2" w14:textId="4251AC33" w:rsidR="00E211BD" w:rsidRPr="001E7951" w:rsidRDefault="00E211BD" w:rsidP="00E211BD">
      <w:pPr>
        <w:rPr>
          <w:rFonts w:asciiTheme="minorHAnsi" w:hAnsiTheme="minorHAnsi" w:cstheme="minorHAnsi"/>
          <w:sz w:val="22"/>
          <w:szCs w:val="22"/>
        </w:rPr>
      </w:pPr>
      <w:r w:rsidRPr="001E7951">
        <w:rPr>
          <w:rFonts w:asciiTheme="minorHAnsi" w:hAnsiTheme="minorHAnsi" w:cstheme="minorHAnsi"/>
          <w:sz w:val="22"/>
          <w:szCs w:val="22"/>
        </w:rPr>
        <w:t>Une contamination des produits peut avoir lieu à toutes les étapes intermédiaires que les produits parcourent jusqu’à la vente :  des locaux de production jusqu’aux points de vente, par :</w:t>
      </w:r>
    </w:p>
    <w:p w14:paraId="2CD451B1" w14:textId="684EC68B" w:rsidR="00E211BD" w:rsidRPr="001E7951" w:rsidRDefault="00E211BD" w:rsidP="00E211BD">
      <w:pPr>
        <w:rPr>
          <w:rFonts w:asciiTheme="minorHAnsi" w:hAnsiTheme="minorHAnsi" w:cstheme="minorHAnsi"/>
          <w:sz w:val="22"/>
          <w:szCs w:val="22"/>
        </w:rPr>
      </w:pPr>
    </w:p>
    <w:tbl>
      <w:tblPr>
        <w:tblW w:w="10626" w:type="dxa"/>
        <w:tblInd w:w="3" w:type="dxa"/>
        <w:tblLayout w:type="fixed"/>
        <w:tblCellMar>
          <w:left w:w="0" w:type="dxa"/>
          <w:right w:w="0" w:type="dxa"/>
        </w:tblCellMar>
        <w:tblLook w:val="0000" w:firstRow="0" w:lastRow="0" w:firstColumn="0" w:lastColumn="0" w:noHBand="0" w:noVBand="0"/>
      </w:tblPr>
      <w:tblGrid>
        <w:gridCol w:w="3822"/>
        <w:gridCol w:w="6804"/>
      </w:tblGrid>
      <w:tr w:rsidR="00E211BD" w:rsidRPr="001E7951" w14:paraId="049E5C1E" w14:textId="77777777" w:rsidTr="00E211BD">
        <w:trPr>
          <w:trHeight w:hRule="exact" w:val="542"/>
        </w:trPr>
        <w:tc>
          <w:tcPr>
            <w:tcW w:w="3822" w:type="dxa"/>
            <w:tcBorders>
              <w:top w:val="single" w:sz="2" w:space="0" w:color="auto"/>
              <w:left w:val="single" w:sz="2" w:space="0" w:color="auto"/>
              <w:bottom w:val="single" w:sz="2" w:space="0" w:color="auto"/>
              <w:right w:val="single" w:sz="2" w:space="0" w:color="auto"/>
            </w:tcBorders>
          </w:tcPr>
          <w:p w14:paraId="1E468D81" w14:textId="77777777" w:rsidR="00E211BD" w:rsidRPr="00E211BD" w:rsidRDefault="00E211BD" w:rsidP="00E211BD">
            <w:pPr>
              <w:widowControl/>
              <w:suppressAutoHyphens w:val="0"/>
              <w:spacing w:before="180" w:after="72"/>
              <w:jc w:val="center"/>
              <w:rPr>
                <w:rFonts w:asciiTheme="minorHAnsi" w:eastAsia="Times New Roman" w:hAnsiTheme="minorHAnsi" w:cstheme="minorHAnsi"/>
                <w:b/>
                <w:bCs/>
                <w:spacing w:val="2"/>
                <w:kern w:val="0"/>
                <w:sz w:val="22"/>
                <w:szCs w:val="22"/>
                <w:lang w:eastAsia="fr-FR"/>
              </w:rPr>
            </w:pPr>
            <w:r w:rsidRPr="00E211BD">
              <w:rPr>
                <w:rFonts w:asciiTheme="minorHAnsi" w:eastAsia="Times New Roman" w:hAnsiTheme="minorHAnsi" w:cstheme="minorHAnsi"/>
                <w:b/>
                <w:bCs/>
                <w:spacing w:val="2"/>
                <w:kern w:val="0"/>
                <w:sz w:val="22"/>
                <w:szCs w:val="22"/>
                <w:lang w:eastAsia="fr-FR"/>
              </w:rPr>
              <w:t>Risques potentiels</w:t>
            </w:r>
          </w:p>
        </w:tc>
        <w:tc>
          <w:tcPr>
            <w:tcW w:w="6804" w:type="dxa"/>
            <w:tcBorders>
              <w:top w:val="single" w:sz="2" w:space="0" w:color="auto"/>
              <w:left w:val="single" w:sz="2" w:space="0" w:color="auto"/>
              <w:bottom w:val="single" w:sz="2" w:space="0" w:color="auto"/>
              <w:right w:val="single" w:sz="2" w:space="0" w:color="auto"/>
            </w:tcBorders>
          </w:tcPr>
          <w:p w14:paraId="13AF5127" w14:textId="77777777" w:rsidR="00E211BD" w:rsidRPr="00E211BD" w:rsidRDefault="00E211BD" w:rsidP="00E211BD">
            <w:pPr>
              <w:widowControl/>
              <w:suppressAutoHyphens w:val="0"/>
              <w:spacing w:before="180" w:after="72"/>
              <w:jc w:val="center"/>
              <w:rPr>
                <w:rFonts w:asciiTheme="minorHAnsi" w:eastAsia="Times New Roman" w:hAnsiTheme="minorHAnsi" w:cstheme="minorHAnsi"/>
                <w:b/>
                <w:bCs/>
                <w:spacing w:val="2"/>
                <w:kern w:val="0"/>
                <w:sz w:val="22"/>
                <w:szCs w:val="22"/>
                <w:lang w:eastAsia="fr-FR"/>
              </w:rPr>
            </w:pPr>
            <w:r w:rsidRPr="00E211BD">
              <w:rPr>
                <w:rFonts w:asciiTheme="minorHAnsi" w:eastAsia="Times New Roman" w:hAnsiTheme="minorHAnsi" w:cstheme="minorHAnsi"/>
                <w:b/>
                <w:bCs/>
                <w:spacing w:val="2"/>
                <w:kern w:val="0"/>
                <w:sz w:val="22"/>
                <w:szCs w:val="22"/>
                <w:lang w:eastAsia="fr-FR"/>
              </w:rPr>
              <w:t>Maîtrise des risques</w:t>
            </w:r>
          </w:p>
        </w:tc>
      </w:tr>
      <w:tr w:rsidR="003541D5" w:rsidRPr="001E7951" w14:paraId="168508D2" w14:textId="77777777" w:rsidTr="00213D18">
        <w:trPr>
          <w:trHeight w:val="5282"/>
        </w:trPr>
        <w:tc>
          <w:tcPr>
            <w:tcW w:w="3822" w:type="dxa"/>
            <w:tcBorders>
              <w:top w:val="single" w:sz="2" w:space="0" w:color="auto"/>
              <w:left w:val="single" w:sz="2" w:space="0" w:color="auto"/>
              <w:right w:val="single" w:sz="2" w:space="0" w:color="auto"/>
            </w:tcBorders>
            <w:vAlign w:val="center"/>
          </w:tcPr>
          <w:p w14:paraId="72344DDB" w14:textId="77777777" w:rsidR="003541D5" w:rsidRPr="001E7951" w:rsidRDefault="003541D5" w:rsidP="001A3C94">
            <w:pPr>
              <w:jc w:val="center"/>
              <w:rPr>
                <w:rFonts w:asciiTheme="minorHAnsi" w:hAnsiTheme="minorHAnsi" w:cstheme="minorHAnsi"/>
                <w:sz w:val="22"/>
                <w:szCs w:val="22"/>
                <w:lang w:eastAsia="fr-FR"/>
              </w:rPr>
            </w:pPr>
            <w:r w:rsidRPr="001E7951">
              <w:rPr>
                <w:rFonts w:asciiTheme="minorHAnsi" w:hAnsiTheme="minorHAnsi" w:cstheme="minorHAnsi"/>
                <w:sz w:val="22"/>
                <w:szCs w:val="22"/>
                <w:lang w:eastAsia="fr-FR"/>
              </w:rPr>
              <w:t>Le croisement de zones contaminées</w:t>
            </w:r>
          </w:p>
          <w:p w14:paraId="5B9BB33B" w14:textId="7B4097F4" w:rsidR="003541D5" w:rsidRPr="001E7951" w:rsidRDefault="003541D5" w:rsidP="001A3C94">
            <w:pPr>
              <w:jc w:val="center"/>
              <w:rPr>
                <w:rFonts w:asciiTheme="minorHAnsi" w:hAnsiTheme="minorHAnsi" w:cstheme="minorHAnsi"/>
                <w:sz w:val="22"/>
                <w:szCs w:val="22"/>
                <w:lang w:eastAsia="fr-FR"/>
              </w:rPr>
            </w:pPr>
            <w:r w:rsidRPr="001E7951">
              <w:rPr>
                <w:rFonts w:asciiTheme="minorHAnsi" w:hAnsiTheme="minorHAnsi" w:cstheme="minorHAnsi"/>
                <w:sz w:val="22"/>
                <w:szCs w:val="22"/>
                <w:lang w:eastAsia="fr-FR"/>
              </w:rPr>
              <w:t xml:space="preserve">(Cour intérieure, ouverture sur une </w:t>
            </w:r>
            <w:r w:rsidR="00342FEC" w:rsidRPr="001E7951">
              <w:rPr>
                <w:rFonts w:asciiTheme="minorHAnsi" w:hAnsiTheme="minorHAnsi" w:cstheme="minorHAnsi"/>
                <w:sz w:val="22"/>
                <w:szCs w:val="22"/>
                <w:lang w:eastAsia="fr-FR"/>
              </w:rPr>
              <w:t>rue, etc.</w:t>
            </w:r>
            <w:r w:rsidRPr="001E7951">
              <w:rPr>
                <w:rFonts w:asciiTheme="minorHAnsi" w:hAnsiTheme="minorHAnsi" w:cstheme="minorHAnsi"/>
                <w:sz w:val="22"/>
                <w:szCs w:val="22"/>
                <w:lang w:eastAsia="fr-FR"/>
              </w:rPr>
              <w:t>)</w:t>
            </w:r>
          </w:p>
          <w:p w14:paraId="4A87355A" w14:textId="77777777" w:rsidR="003541D5" w:rsidRPr="001E7951" w:rsidRDefault="003541D5" w:rsidP="001A3C94">
            <w:pPr>
              <w:jc w:val="center"/>
              <w:rPr>
                <w:rFonts w:asciiTheme="minorHAnsi" w:hAnsiTheme="minorHAnsi" w:cstheme="minorHAnsi"/>
                <w:sz w:val="22"/>
                <w:szCs w:val="22"/>
                <w:lang w:eastAsia="fr-FR"/>
              </w:rPr>
            </w:pPr>
          </w:p>
          <w:p w14:paraId="7F37D531" w14:textId="3F0F9783" w:rsidR="003541D5" w:rsidRPr="001E7951" w:rsidRDefault="003541D5" w:rsidP="001A3C94">
            <w:pPr>
              <w:rPr>
                <w:rFonts w:asciiTheme="minorHAnsi" w:hAnsiTheme="minorHAnsi" w:cstheme="minorHAnsi"/>
                <w:sz w:val="22"/>
                <w:szCs w:val="22"/>
                <w:lang w:eastAsia="fr-FR"/>
              </w:rPr>
            </w:pPr>
            <w:r w:rsidRPr="001E7951">
              <w:rPr>
                <w:rFonts w:asciiTheme="minorHAnsi" w:hAnsiTheme="minorHAnsi" w:cstheme="minorHAnsi"/>
                <w:sz w:val="22"/>
                <w:szCs w:val="22"/>
                <w:lang w:eastAsia="fr-FR"/>
              </w:rPr>
              <w:t> Le croisement</w:t>
            </w:r>
            <w:r w:rsidRPr="001E7951">
              <w:rPr>
                <w:rFonts w:asciiTheme="minorHAnsi" w:hAnsiTheme="minorHAnsi" w:cstheme="minorHAnsi"/>
                <w:sz w:val="22"/>
                <w:szCs w:val="22"/>
                <w:lang w:eastAsia="fr-FR"/>
              </w:rPr>
              <w:tab/>
              <w:t>avec des objets Contaminés (p.ex. les déchets)</w:t>
            </w:r>
          </w:p>
          <w:p w14:paraId="5434565A" w14:textId="77777777" w:rsidR="003541D5" w:rsidRPr="001E7951" w:rsidRDefault="003541D5" w:rsidP="001A3C94">
            <w:pPr>
              <w:rPr>
                <w:rFonts w:asciiTheme="minorHAnsi" w:hAnsiTheme="minorHAnsi" w:cstheme="minorHAnsi"/>
                <w:sz w:val="22"/>
                <w:szCs w:val="22"/>
                <w:lang w:eastAsia="fr-FR"/>
              </w:rPr>
            </w:pPr>
          </w:p>
          <w:p w14:paraId="1BFAB52F" w14:textId="40168B8C" w:rsidR="003541D5" w:rsidRPr="001E7951" w:rsidRDefault="003541D5" w:rsidP="001A3C94">
            <w:pPr>
              <w:rPr>
                <w:rFonts w:asciiTheme="minorHAnsi" w:hAnsiTheme="minorHAnsi" w:cstheme="minorHAnsi"/>
                <w:sz w:val="22"/>
                <w:szCs w:val="22"/>
                <w:lang w:eastAsia="fr-FR"/>
              </w:rPr>
            </w:pPr>
            <w:r w:rsidRPr="001E7951">
              <w:rPr>
                <w:rFonts w:asciiTheme="minorHAnsi" w:hAnsiTheme="minorHAnsi" w:cstheme="minorHAnsi"/>
                <w:sz w:val="22"/>
                <w:szCs w:val="22"/>
                <w:lang w:eastAsia="fr-FR"/>
              </w:rPr>
              <w:t> Le contact avec des récipients / mains contaminés</w:t>
            </w:r>
          </w:p>
          <w:p w14:paraId="3BF44922" w14:textId="77777777" w:rsidR="003541D5" w:rsidRPr="001E7951" w:rsidRDefault="003541D5" w:rsidP="001A3C94">
            <w:pPr>
              <w:rPr>
                <w:rFonts w:asciiTheme="minorHAnsi" w:hAnsiTheme="minorHAnsi" w:cstheme="minorHAnsi"/>
                <w:sz w:val="22"/>
                <w:szCs w:val="22"/>
                <w:lang w:eastAsia="fr-FR"/>
              </w:rPr>
            </w:pPr>
          </w:p>
          <w:p w14:paraId="7C0593A1" w14:textId="25A67DF0" w:rsidR="003541D5" w:rsidRPr="001E7951" w:rsidRDefault="003541D5" w:rsidP="001A3C94">
            <w:pPr>
              <w:rPr>
                <w:rFonts w:asciiTheme="minorHAnsi" w:hAnsiTheme="minorHAnsi" w:cstheme="minorHAnsi"/>
                <w:sz w:val="22"/>
                <w:szCs w:val="22"/>
                <w:lang w:eastAsia="fr-FR"/>
              </w:rPr>
            </w:pPr>
            <w:r w:rsidRPr="001E7951">
              <w:rPr>
                <w:rFonts w:asciiTheme="minorHAnsi" w:hAnsiTheme="minorHAnsi" w:cstheme="minorHAnsi"/>
                <w:sz w:val="22"/>
                <w:szCs w:val="22"/>
                <w:lang w:eastAsia="fr-FR"/>
              </w:rPr>
              <w:t> une mauvaise hygiène du personnel lors de la mise à l’étalage des produits</w:t>
            </w:r>
          </w:p>
          <w:p w14:paraId="7F3A18D4" w14:textId="77777777" w:rsidR="003541D5" w:rsidRPr="001E7951" w:rsidRDefault="003541D5" w:rsidP="001A3C94">
            <w:pPr>
              <w:rPr>
                <w:rFonts w:asciiTheme="minorHAnsi" w:hAnsiTheme="minorHAnsi" w:cstheme="minorHAnsi"/>
                <w:sz w:val="22"/>
                <w:szCs w:val="22"/>
                <w:lang w:eastAsia="fr-FR"/>
              </w:rPr>
            </w:pPr>
          </w:p>
          <w:p w14:paraId="7CFD733B" w14:textId="72D78981" w:rsidR="003541D5" w:rsidRPr="001E7951" w:rsidRDefault="003541D5" w:rsidP="001A3C94">
            <w:pPr>
              <w:rPr>
                <w:rFonts w:asciiTheme="minorHAnsi" w:hAnsiTheme="minorHAnsi" w:cstheme="minorHAnsi"/>
                <w:sz w:val="22"/>
                <w:szCs w:val="22"/>
                <w:lang w:eastAsia="fr-FR"/>
              </w:rPr>
            </w:pPr>
            <w:r w:rsidRPr="001E7951">
              <w:rPr>
                <w:rFonts w:asciiTheme="minorHAnsi" w:hAnsiTheme="minorHAnsi" w:cstheme="minorHAnsi"/>
                <w:sz w:val="22"/>
                <w:szCs w:val="22"/>
                <w:lang w:eastAsia="fr-FR"/>
              </w:rPr>
              <w:t> par des plans de vente non propres</w:t>
            </w:r>
          </w:p>
          <w:p w14:paraId="51C309E1" w14:textId="77777777" w:rsidR="003541D5" w:rsidRPr="001E7951" w:rsidRDefault="003541D5" w:rsidP="001A3C94">
            <w:pPr>
              <w:rPr>
                <w:rFonts w:asciiTheme="minorHAnsi" w:hAnsiTheme="minorHAnsi" w:cstheme="minorHAnsi"/>
                <w:sz w:val="22"/>
                <w:szCs w:val="22"/>
                <w:lang w:eastAsia="fr-FR"/>
              </w:rPr>
            </w:pPr>
          </w:p>
          <w:p w14:paraId="35547A55" w14:textId="223AA66E" w:rsidR="003541D5" w:rsidRPr="001E7951" w:rsidRDefault="003541D5" w:rsidP="001A3C94">
            <w:pPr>
              <w:rPr>
                <w:rFonts w:asciiTheme="minorHAnsi" w:hAnsiTheme="minorHAnsi" w:cstheme="minorHAnsi"/>
                <w:sz w:val="22"/>
                <w:szCs w:val="22"/>
                <w:lang w:eastAsia="fr-FR"/>
              </w:rPr>
            </w:pPr>
            <w:r w:rsidRPr="001E7951">
              <w:rPr>
                <w:rFonts w:asciiTheme="minorHAnsi" w:hAnsiTheme="minorHAnsi" w:cstheme="minorHAnsi"/>
                <w:sz w:val="22"/>
                <w:szCs w:val="22"/>
                <w:lang w:eastAsia="fr-FR"/>
              </w:rPr>
              <w:t> lors de la vente-même</w:t>
            </w:r>
          </w:p>
        </w:tc>
        <w:tc>
          <w:tcPr>
            <w:tcW w:w="6804" w:type="dxa"/>
            <w:tcBorders>
              <w:top w:val="single" w:sz="2" w:space="0" w:color="auto"/>
              <w:left w:val="single" w:sz="2" w:space="0" w:color="auto"/>
              <w:right w:val="single" w:sz="2" w:space="0" w:color="auto"/>
            </w:tcBorders>
            <w:vAlign w:val="center"/>
          </w:tcPr>
          <w:p w14:paraId="276B15BE" w14:textId="3D2FF510" w:rsidR="003541D5" w:rsidRPr="001E7951" w:rsidRDefault="003541D5" w:rsidP="003541D5">
            <w:pPr>
              <w:widowControl/>
              <w:suppressAutoHyphens w:val="0"/>
              <w:rPr>
                <w:rFonts w:asciiTheme="minorHAnsi" w:eastAsia="Times New Roman" w:hAnsiTheme="minorHAnsi" w:cstheme="minorHAnsi"/>
                <w:spacing w:val="2"/>
                <w:kern w:val="0"/>
                <w:sz w:val="22"/>
                <w:szCs w:val="22"/>
                <w:lang w:eastAsia="fr-FR"/>
              </w:rPr>
            </w:pPr>
            <w:r w:rsidRPr="001E7951">
              <w:rPr>
                <w:rFonts w:asciiTheme="minorHAnsi" w:eastAsia="Times New Roman" w:hAnsiTheme="minorHAnsi" w:cstheme="minorHAnsi"/>
                <w:spacing w:val="2"/>
                <w:kern w:val="0"/>
                <w:sz w:val="22"/>
                <w:szCs w:val="22"/>
                <w:lang w:eastAsia="fr-FR"/>
              </w:rPr>
              <w:t>• transport rapide des produits finis en assurant qu’ils soient Systématiquement protégés (recouverts) en cas de risque élevé de contamination (produits sensibles)</w:t>
            </w:r>
          </w:p>
          <w:p w14:paraId="73D940A6" w14:textId="77777777" w:rsidR="003541D5" w:rsidRPr="001E7951" w:rsidRDefault="003541D5" w:rsidP="003541D5">
            <w:pPr>
              <w:widowControl/>
              <w:suppressAutoHyphens w:val="0"/>
              <w:rPr>
                <w:rFonts w:asciiTheme="minorHAnsi" w:eastAsia="Times New Roman" w:hAnsiTheme="minorHAnsi" w:cstheme="minorHAnsi"/>
                <w:spacing w:val="2"/>
                <w:kern w:val="0"/>
                <w:sz w:val="22"/>
                <w:szCs w:val="22"/>
                <w:lang w:eastAsia="fr-FR"/>
              </w:rPr>
            </w:pPr>
          </w:p>
          <w:p w14:paraId="522DF223" w14:textId="70921856" w:rsidR="003541D5" w:rsidRPr="001E7951" w:rsidRDefault="003541D5" w:rsidP="003541D5">
            <w:pPr>
              <w:widowControl/>
              <w:suppressAutoHyphens w:val="0"/>
              <w:rPr>
                <w:rFonts w:asciiTheme="minorHAnsi" w:eastAsia="Times New Roman" w:hAnsiTheme="minorHAnsi" w:cstheme="minorHAnsi"/>
                <w:spacing w:val="2"/>
                <w:kern w:val="0"/>
                <w:sz w:val="22"/>
                <w:szCs w:val="22"/>
                <w:lang w:eastAsia="fr-FR"/>
              </w:rPr>
            </w:pPr>
            <w:r w:rsidRPr="001E7951">
              <w:rPr>
                <w:rFonts w:asciiTheme="minorHAnsi" w:eastAsia="Times New Roman" w:hAnsiTheme="minorHAnsi" w:cstheme="minorHAnsi"/>
                <w:spacing w:val="2"/>
                <w:kern w:val="0"/>
                <w:sz w:val="22"/>
                <w:szCs w:val="22"/>
                <w:lang w:eastAsia="fr-FR"/>
              </w:rPr>
              <w:t>• veiller surtout à protéger (récipients, recouvrement) les produits en</w:t>
            </w:r>
            <w:r w:rsidRPr="001E7951">
              <w:rPr>
                <w:rFonts w:asciiTheme="minorHAnsi" w:eastAsia="Times New Roman" w:hAnsiTheme="minorHAnsi" w:cstheme="minorHAnsi"/>
                <w:spacing w:val="2"/>
                <w:kern w:val="0"/>
                <w:sz w:val="22"/>
                <w:szCs w:val="22"/>
                <w:lang w:eastAsia="fr-FR"/>
              </w:rPr>
              <w:tab/>
              <w:t>cas de croisement de zones / matériel contaminés</w:t>
            </w:r>
          </w:p>
          <w:p w14:paraId="2FBC9B25" w14:textId="77777777" w:rsidR="003541D5" w:rsidRPr="001E7951" w:rsidRDefault="003541D5" w:rsidP="003541D5">
            <w:pPr>
              <w:widowControl/>
              <w:suppressAutoHyphens w:val="0"/>
              <w:rPr>
                <w:rFonts w:asciiTheme="minorHAnsi" w:eastAsia="Times New Roman" w:hAnsiTheme="minorHAnsi" w:cstheme="minorHAnsi"/>
                <w:spacing w:val="2"/>
                <w:kern w:val="0"/>
                <w:sz w:val="22"/>
                <w:szCs w:val="22"/>
                <w:lang w:eastAsia="fr-FR"/>
              </w:rPr>
            </w:pPr>
          </w:p>
          <w:p w14:paraId="47AF19EE" w14:textId="7198B6AD" w:rsidR="003541D5" w:rsidRPr="001E7951" w:rsidRDefault="003541D5" w:rsidP="003541D5">
            <w:pPr>
              <w:widowControl/>
              <w:suppressAutoHyphens w:val="0"/>
              <w:rPr>
                <w:rFonts w:asciiTheme="minorHAnsi" w:eastAsia="Times New Roman" w:hAnsiTheme="minorHAnsi" w:cstheme="minorHAnsi"/>
                <w:spacing w:val="2"/>
                <w:kern w:val="0"/>
                <w:sz w:val="22"/>
                <w:szCs w:val="22"/>
                <w:lang w:eastAsia="fr-FR"/>
              </w:rPr>
            </w:pPr>
            <w:r w:rsidRPr="001E7951">
              <w:rPr>
                <w:rFonts w:asciiTheme="minorHAnsi" w:eastAsia="Times New Roman" w:hAnsiTheme="minorHAnsi" w:cstheme="minorHAnsi"/>
                <w:spacing w:val="2"/>
                <w:kern w:val="0"/>
                <w:sz w:val="22"/>
                <w:szCs w:val="22"/>
                <w:lang w:eastAsia="fr-FR"/>
              </w:rPr>
              <w:t>• une hygiène scrupuleuse des mains</w:t>
            </w:r>
          </w:p>
          <w:p w14:paraId="0AA4FBB1" w14:textId="77777777" w:rsidR="003541D5" w:rsidRPr="001E7951" w:rsidRDefault="003541D5" w:rsidP="003541D5">
            <w:pPr>
              <w:widowControl/>
              <w:suppressAutoHyphens w:val="0"/>
              <w:rPr>
                <w:rFonts w:asciiTheme="minorHAnsi" w:eastAsia="Times New Roman" w:hAnsiTheme="minorHAnsi" w:cstheme="minorHAnsi"/>
                <w:spacing w:val="2"/>
                <w:kern w:val="0"/>
                <w:sz w:val="22"/>
                <w:szCs w:val="22"/>
                <w:lang w:eastAsia="fr-FR"/>
              </w:rPr>
            </w:pPr>
          </w:p>
          <w:p w14:paraId="2382AAE9" w14:textId="76587E0E" w:rsidR="003541D5" w:rsidRPr="001E7951" w:rsidRDefault="003541D5" w:rsidP="003541D5">
            <w:pPr>
              <w:widowControl/>
              <w:suppressAutoHyphens w:val="0"/>
              <w:rPr>
                <w:rFonts w:asciiTheme="minorHAnsi" w:eastAsia="Times New Roman" w:hAnsiTheme="minorHAnsi" w:cstheme="minorHAnsi"/>
                <w:spacing w:val="2"/>
                <w:kern w:val="0"/>
                <w:sz w:val="22"/>
                <w:szCs w:val="22"/>
                <w:lang w:eastAsia="fr-FR"/>
              </w:rPr>
            </w:pPr>
            <w:r w:rsidRPr="001E7951">
              <w:rPr>
                <w:rFonts w:asciiTheme="minorHAnsi" w:eastAsia="Times New Roman" w:hAnsiTheme="minorHAnsi" w:cstheme="minorHAnsi"/>
                <w:spacing w:val="2"/>
                <w:kern w:val="0"/>
                <w:sz w:val="22"/>
                <w:szCs w:val="22"/>
                <w:lang w:eastAsia="fr-FR"/>
              </w:rPr>
              <w:t>• éviter au maximum de toucher les avec les mains nues (utiliser des pelles, etc.) produits</w:t>
            </w:r>
          </w:p>
          <w:p w14:paraId="3BE8C73D" w14:textId="77777777" w:rsidR="003541D5" w:rsidRPr="001E7951" w:rsidRDefault="003541D5" w:rsidP="003541D5">
            <w:pPr>
              <w:widowControl/>
              <w:suppressAutoHyphens w:val="0"/>
              <w:rPr>
                <w:rFonts w:asciiTheme="minorHAnsi" w:eastAsia="Times New Roman" w:hAnsiTheme="minorHAnsi" w:cstheme="minorHAnsi"/>
                <w:spacing w:val="2"/>
                <w:kern w:val="0"/>
                <w:sz w:val="22"/>
                <w:szCs w:val="22"/>
                <w:lang w:eastAsia="fr-FR"/>
              </w:rPr>
            </w:pPr>
          </w:p>
          <w:p w14:paraId="66E37240" w14:textId="7C72A1B3" w:rsidR="003541D5" w:rsidRPr="001E7951" w:rsidRDefault="003541D5" w:rsidP="003541D5">
            <w:pPr>
              <w:widowControl/>
              <w:suppressAutoHyphens w:val="0"/>
              <w:rPr>
                <w:rFonts w:asciiTheme="minorHAnsi" w:eastAsia="Times New Roman" w:hAnsiTheme="minorHAnsi" w:cstheme="minorHAnsi"/>
                <w:spacing w:val="2"/>
                <w:kern w:val="0"/>
                <w:sz w:val="22"/>
                <w:szCs w:val="22"/>
                <w:lang w:eastAsia="fr-FR"/>
              </w:rPr>
            </w:pPr>
            <w:r w:rsidRPr="001E7951">
              <w:rPr>
                <w:rFonts w:asciiTheme="minorHAnsi" w:eastAsia="Times New Roman" w:hAnsiTheme="minorHAnsi" w:cstheme="minorHAnsi"/>
                <w:spacing w:val="2"/>
                <w:kern w:val="0"/>
                <w:sz w:val="22"/>
                <w:szCs w:val="22"/>
                <w:lang w:eastAsia="fr-FR"/>
              </w:rPr>
              <w:t>• nettoyage, et si nécessaire, désinfection régulière des récipients</w:t>
            </w:r>
          </w:p>
          <w:p w14:paraId="107678D1" w14:textId="77777777" w:rsidR="003541D5" w:rsidRPr="001E7951" w:rsidRDefault="003541D5" w:rsidP="003541D5">
            <w:pPr>
              <w:widowControl/>
              <w:suppressAutoHyphens w:val="0"/>
              <w:rPr>
                <w:rFonts w:asciiTheme="minorHAnsi" w:eastAsia="Times New Roman" w:hAnsiTheme="minorHAnsi" w:cstheme="minorHAnsi"/>
                <w:spacing w:val="2"/>
                <w:kern w:val="0"/>
                <w:sz w:val="22"/>
                <w:szCs w:val="22"/>
                <w:lang w:eastAsia="fr-FR"/>
              </w:rPr>
            </w:pPr>
          </w:p>
          <w:p w14:paraId="3EA2F7A3" w14:textId="2C05AAE4" w:rsidR="003541D5" w:rsidRPr="001E7951" w:rsidRDefault="003541D5" w:rsidP="003541D5">
            <w:pPr>
              <w:widowControl/>
              <w:suppressAutoHyphens w:val="0"/>
              <w:rPr>
                <w:rFonts w:asciiTheme="minorHAnsi" w:eastAsia="Times New Roman" w:hAnsiTheme="minorHAnsi" w:cstheme="minorHAnsi"/>
                <w:spacing w:val="2"/>
                <w:kern w:val="0"/>
                <w:sz w:val="22"/>
                <w:szCs w:val="22"/>
                <w:lang w:eastAsia="fr-FR"/>
              </w:rPr>
            </w:pPr>
            <w:r w:rsidRPr="001E7951">
              <w:rPr>
                <w:rFonts w:asciiTheme="minorHAnsi" w:eastAsia="Times New Roman" w:hAnsiTheme="minorHAnsi" w:cstheme="minorHAnsi"/>
                <w:spacing w:val="2"/>
                <w:kern w:val="0"/>
                <w:sz w:val="22"/>
                <w:szCs w:val="22"/>
                <w:lang w:eastAsia="fr-FR"/>
              </w:rPr>
              <w:t>• voir MT - Hygiène du personnel</w:t>
            </w:r>
          </w:p>
          <w:p w14:paraId="7079B2CF" w14:textId="77777777" w:rsidR="003541D5" w:rsidRPr="001E7951" w:rsidRDefault="003541D5" w:rsidP="003541D5">
            <w:pPr>
              <w:widowControl/>
              <w:suppressAutoHyphens w:val="0"/>
              <w:rPr>
                <w:rFonts w:asciiTheme="minorHAnsi" w:eastAsia="Times New Roman" w:hAnsiTheme="minorHAnsi" w:cstheme="minorHAnsi"/>
                <w:spacing w:val="2"/>
                <w:kern w:val="0"/>
                <w:sz w:val="22"/>
                <w:szCs w:val="22"/>
                <w:lang w:eastAsia="fr-FR"/>
              </w:rPr>
            </w:pPr>
          </w:p>
          <w:p w14:paraId="0D0301C2" w14:textId="07CDA211" w:rsidR="003541D5" w:rsidRPr="001E7951" w:rsidRDefault="003541D5" w:rsidP="003541D5">
            <w:pPr>
              <w:widowControl/>
              <w:suppressAutoHyphens w:val="0"/>
              <w:rPr>
                <w:rFonts w:asciiTheme="minorHAnsi" w:eastAsia="Times New Roman" w:hAnsiTheme="minorHAnsi" w:cstheme="minorHAnsi"/>
                <w:spacing w:val="2"/>
                <w:kern w:val="0"/>
                <w:sz w:val="22"/>
                <w:szCs w:val="22"/>
                <w:lang w:eastAsia="fr-FR"/>
              </w:rPr>
            </w:pPr>
            <w:r w:rsidRPr="001E7951">
              <w:rPr>
                <w:rFonts w:asciiTheme="minorHAnsi" w:eastAsia="Times New Roman" w:hAnsiTheme="minorHAnsi" w:cstheme="minorHAnsi"/>
                <w:spacing w:val="2"/>
                <w:kern w:val="0"/>
                <w:sz w:val="22"/>
                <w:szCs w:val="22"/>
                <w:lang w:eastAsia="fr-FR"/>
              </w:rPr>
              <w:t>• assurer que les surfaces de vente soient nettoyées, et si nécessaire, désinfectées</w:t>
            </w:r>
          </w:p>
          <w:p w14:paraId="76CF2B2F" w14:textId="77777777" w:rsidR="003541D5" w:rsidRPr="001E7951" w:rsidRDefault="003541D5" w:rsidP="003541D5">
            <w:pPr>
              <w:widowControl/>
              <w:suppressAutoHyphens w:val="0"/>
              <w:rPr>
                <w:rFonts w:asciiTheme="minorHAnsi" w:eastAsia="Times New Roman" w:hAnsiTheme="minorHAnsi" w:cstheme="minorHAnsi"/>
                <w:spacing w:val="2"/>
                <w:kern w:val="0"/>
                <w:sz w:val="22"/>
                <w:szCs w:val="22"/>
                <w:lang w:eastAsia="fr-FR"/>
              </w:rPr>
            </w:pPr>
          </w:p>
          <w:p w14:paraId="47672546" w14:textId="73A1BD91" w:rsidR="003541D5" w:rsidRPr="001E7951" w:rsidRDefault="003541D5" w:rsidP="003541D5">
            <w:pPr>
              <w:widowControl/>
              <w:suppressAutoHyphens w:val="0"/>
              <w:rPr>
                <w:rFonts w:asciiTheme="minorHAnsi" w:eastAsia="Times New Roman" w:hAnsiTheme="minorHAnsi" w:cstheme="minorHAnsi"/>
                <w:spacing w:val="2"/>
                <w:kern w:val="0"/>
                <w:sz w:val="22"/>
                <w:szCs w:val="22"/>
                <w:lang w:eastAsia="fr-FR"/>
              </w:rPr>
            </w:pPr>
            <w:r w:rsidRPr="001E7951">
              <w:rPr>
                <w:rFonts w:asciiTheme="minorHAnsi" w:eastAsia="Times New Roman" w:hAnsiTheme="minorHAnsi" w:cstheme="minorHAnsi"/>
                <w:spacing w:val="2"/>
                <w:kern w:val="0"/>
                <w:sz w:val="22"/>
                <w:szCs w:val="22"/>
                <w:lang w:eastAsia="fr-FR"/>
              </w:rPr>
              <w:t>• n’utiliser à la manipulation des produits que du matériel régulièrement nettoyé, et si nécessaire, désinfecté</w:t>
            </w:r>
          </w:p>
          <w:p w14:paraId="3755C669" w14:textId="77777777" w:rsidR="003541D5" w:rsidRPr="001E7951" w:rsidRDefault="003541D5" w:rsidP="003541D5">
            <w:pPr>
              <w:widowControl/>
              <w:suppressAutoHyphens w:val="0"/>
              <w:rPr>
                <w:rFonts w:asciiTheme="minorHAnsi" w:eastAsia="Times New Roman" w:hAnsiTheme="minorHAnsi" w:cstheme="minorHAnsi"/>
                <w:spacing w:val="2"/>
                <w:kern w:val="0"/>
                <w:sz w:val="22"/>
                <w:szCs w:val="22"/>
                <w:lang w:eastAsia="fr-FR"/>
              </w:rPr>
            </w:pPr>
          </w:p>
          <w:p w14:paraId="0334AB7C" w14:textId="5B0DD84D" w:rsidR="003541D5" w:rsidRPr="00E211BD" w:rsidRDefault="003541D5" w:rsidP="003541D5">
            <w:pPr>
              <w:widowControl/>
              <w:suppressAutoHyphens w:val="0"/>
              <w:rPr>
                <w:rFonts w:asciiTheme="minorHAnsi" w:eastAsia="Times New Roman" w:hAnsiTheme="minorHAnsi" w:cstheme="minorHAnsi"/>
                <w:spacing w:val="2"/>
                <w:kern w:val="0"/>
                <w:sz w:val="22"/>
                <w:szCs w:val="22"/>
                <w:lang w:eastAsia="fr-FR"/>
              </w:rPr>
            </w:pPr>
            <w:r w:rsidRPr="001E7951">
              <w:rPr>
                <w:rFonts w:asciiTheme="minorHAnsi" w:eastAsia="Times New Roman" w:hAnsiTheme="minorHAnsi" w:cstheme="minorHAnsi"/>
                <w:spacing w:val="2"/>
                <w:kern w:val="0"/>
                <w:sz w:val="22"/>
                <w:szCs w:val="22"/>
                <w:lang w:eastAsia="fr-FR"/>
              </w:rPr>
              <w:t>• respecter l‘hygiène du personnel et des mains</w:t>
            </w:r>
          </w:p>
        </w:tc>
      </w:tr>
      <w:tr w:rsidR="00E211BD" w:rsidRPr="001E7951" w14:paraId="152F1BC6" w14:textId="77777777" w:rsidTr="00E211BD">
        <w:trPr>
          <w:trHeight w:hRule="exact" w:val="931"/>
        </w:trPr>
        <w:tc>
          <w:tcPr>
            <w:tcW w:w="3822" w:type="dxa"/>
            <w:tcBorders>
              <w:top w:val="single" w:sz="2" w:space="0" w:color="auto"/>
              <w:left w:val="single" w:sz="2" w:space="0" w:color="auto"/>
              <w:bottom w:val="single" w:sz="2" w:space="0" w:color="auto"/>
              <w:right w:val="single" w:sz="2" w:space="0" w:color="auto"/>
            </w:tcBorders>
            <w:vAlign w:val="center"/>
          </w:tcPr>
          <w:p w14:paraId="02EF95B0" w14:textId="29485D84" w:rsidR="00E211BD" w:rsidRPr="00E211BD" w:rsidRDefault="003541D5" w:rsidP="00E211BD">
            <w:pPr>
              <w:widowControl/>
              <w:suppressAutoHyphens w:val="0"/>
              <w:ind w:left="44"/>
              <w:rPr>
                <w:rFonts w:asciiTheme="minorHAnsi" w:eastAsia="Times New Roman" w:hAnsiTheme="minorHAnsi" w:cstheme="minorHAnsi"/>
                <w:spacing w:val="2"/>
                <w:kern w:val="0"/>
                <w:sz w:val="22"/>
                <w:szCs w:val="22"/>
                <w:lang w:eastAsia="fr-FR"/>
              </w:rPr>
            </w:pPr>
            <w:r w:rsidRPr="001E7951">
              <w:rPr>
                <w:rFonts w:asciiTheme="minorHAnsi" w:eastAsia="Times New Roman" w:hAnsiTheme="minorHAnsi" w:cstheme="minorHAnsi"/>
                <w:spacing w:val="2"/>
                <w:kern w:val="0"/>
                <w:sz w:val="22"/>
                <w:szCs w:val="22"/>
                <w:lang w:eastAsia="fr-FR"/>
              </w:rPr>
              <w:t>Le</w:t>
            </w:r>
            <w:r w:rsidR="00E211BD" w:rsidRPr="00E211BD">
              <w:rPr>
                <w:rFonts w:asciiTheme="minorHAnsi" w:eastAsia="Times New Roman" w:hAnsiTheme="minorHAnsi" w:cstheme="minorHAnsi"/>
                <w:spacing w:val="2"/>
                <w:kern w:val="0"/>
                <w:sz w:val="22"/>
                <w:szCs w:val="22"/>
                <w:lang w:eastAsia="fr-FR"/>
              </w:rPr>
              <w:t xml:space="preserve"> comportement du personnel et des</w:t>
            </w:r>
          </w:p>
          <w:p w14:paraId="3C4E4593" w14:textId="0374CCD1" w:rsidR="00E211BD" w:rsidRPr="00E211BD" w:rsidRDefault="003541D5" w:rsidP="003541D5">
            <w:pPr>
              <w:widowControl/>
              <w:suppressAutoHyphens w:val="0"/>
              <w:rPr>
                <w:rFonts w:asciiTheme="minorHAnsi" w:eastAsia="Times New Roman" w:hAnsiTheme="minorHAnsi" w:cstheme="minorHAnsi"/>
                <w:spacing w:val="2"/>
                <w:kern w:val="0"/>
                <w:sz w:val="22"/>
                <w:szCs w:val="22"/>
                <w:lang w:eastAsia="fr-FR"/>
              </w:rPr>
            </w:pPr>
            <w:r w:rsidRPr="001E7951">
              <w:rPr>
                <w:rFonts w:asciiTheme="minorHAnsi" w:eastAsia="Times New Roman" w:hAnsiTheme="minorHAnsi" w:cstheme="minorHAnsi"/>
                <w:spacing w:val="2"/>
                <w:kern w:val="0"/>
                <w:sz w:val="22"/>
                <w:szCs w:val="22"/>
                <w:lang w:eastAsia="fr-FR"/>
              </w:rPr>
              <w:t xml:space="preserve"> Clients</w:t>
            </w:r>
          </w:p>
        </w:tc>
        <w:tc>
          <w:tcPr>
            <w:tcW w:w="6804" w:type="dxa"/>
            <w:tcBorders>
              <w:top w:val="single" w:sz="2" w:space="0" w:color="auto"/>
              <w:left w:val="single" w:sz="2" w:space="0" w:color="auto"/>
              <w:bottom w:val="single" w:sz="2" w:space="0" w:color="auto"/>
              <w:right w:val="single" w:sz="2" w:space="0" w:color="auto"/>
            </w:tcBorders>
            <w:vAlign w:val="center"/>
          </w:tcPr>
          <w:p w14:paraId="2664F265" w14:textId="09B3E0EA" w:rsidR="003541D5" w:rsidRPr="00E211BD" w:rsidRDefault="00E211BD" w:rsidP="00E211BD">
            <w:pPr>
              <w:widowControl/>
              <w:suppressAutoHyphens w:val="0"/>
              <w:rPr>
                <w:rFonts w:asciiTheme="minorHAnsi" w:eastAsia="Times New Roman" w:hAnsiTheme="minorHAnsi" w:cstheme="minorHAnsi"/>
                <w:spacing w:val="2"/>
                <w:kern w:val="0"/>
                <w:sz w:val="22"/>
                <w:szCs w:val="22"/>
                <w:lang w:eastAsia="fr-FR"/>
              </w:rPr>
            </w:pPr>
            <w:r w:rsidRPr="00E211BD">
              <w:rPr>
                <w:rFonts w:asciiTheme="minorHAnsi" w:eastAsia="Times New Roman" w:hAnsiTheme="minorHAnsi" w:cstheme="minorHAnsi"/>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ne jamais tousser ou éternuer sur les produits</w:t>
            </w:r>
          </w:p>
          <w:p w14:paraId="3EBB4867" w14:textId="1E1DEFDC" w:rsidR="00E211BD" w:rsidRPr="00E211BD" w:rsidRDefault="00E211BD" w:rsidP="003541D5">
            <w:pPr>
              <w:widowControl/>
              <w:suppressAutoHyphens w:val="0"/>
              <w:rPr>
                <w:rFonts w:asciiTheme="minorHAnsi" w:eastAsia="Times New Roman" w:hAnsiTheme="minorHAnsi" w:cstheme="minorHAnsi"/>
                <w:spacing w:val="2"/>
                <w:kern w:val="0"/>
                <w:sz w:val="22"/>
                <w:szCs w:val="22"/>
                <w:lang w:eastAsia="fr-FR"/>
              </w:rPr>
            </w:pPr>
            <w:r w:rsidRPr="00E211BD">
              <w:rPr>
                <w:rFonts w:asciiTheme="minorHAnsi" w:eastAsia="Times New Roman" w:hAnsiTheme="minorHAnsi" w:cstheme="minorHAnsi"/>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veiller à une protection permanente des produits (p.ex. en les</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recouvrant, etc.)</w:t>
            </w:r>
          </w:p>
        </w:tc>
      </w:tr>
      <w:tr w:rsidR="00E211BD" w:rsidRPr="001E7951" w14:paraId="73AD491D" w14:textId="77777777" w:rsidTr="00E211BD">
        <w:trPr>
          <w:trHeight w:hRule="exact" w:val="1479"/>
        </w:trPr>
        <w:tc>
          <w:tcPr>
            <w:tcW w:w="3822" w:type="dxa"/>
            <w:tcBorders>
              <w:top w:val="single" w:sz="2" w:space="0" w:color="auto"/>
              <w:left w:val="single" w:sz="2" w:space="0" w:color="auto"/>
              <w:bottom w:val="single" w:sz="2" w:space="0" w:color="auto"/>
              <w:right w:val="single" w:sz="2" w:space="0" w:color="auto"/>
            </w:tcBorders>
            <w:vAlign w:val="center"/>
          </w:tcPr>
          <w:p w14:paraId="01BD9AA8" w14:textId="3E8D7D90" w:rsidR="00E211BD" w:rsidRPr="00E211BD" w:rsidRDefault="003541D5" w:rsidP="003541D5">
            <w:pPr>
              <w:widowControl/>
              <w:tabs>
                <w:tab w:val="left" w:pos="540"/>
                <w:tab w:val="left" w:pos="909"/>
                <w:tab w:val="left" w:pos="1881"/>
                <w:tab w:val="left" w:pos="2259"/>
                <w:tab w:val="left" w:pos="2718"/>
                <w:tab w:val="left" w:pos="3096"/>
              </w:tabs>
              <w:suppressAutoHyphens w:val="0"/>
              <w:ind w:left="44"/>
              <w:rPr>
                <w:rFonts w:asciiTheme="minorHAnsi" w:eastAsia="Times New Roman" w:hAnsiTheme="minorHAnsi" w:cstheme="minorHAnsi"/>
                <w:spacing w:val="2"/>
                <w:kern w:val="0"/>
                <w:sz w:val="22"/>
                <w:szCs w:val="22"/>
                <w:lang w:eastAsia="fr-FR"/>
              </w:rPr>
            </w:pPr>
            <w:r w:rsidRPr="001E7951">
              <w:rPr>
                <w:rFonts w:asciiTheme="minorHAnsi" w:eastAsia="Times New Roman" w:hAnsiTheme="minorHAnsi" w:cstheme="minorHAnsi"/>
                <w:spacing w:val="2"/>
                <w:kern w:val="0"/>
                <w:sz w:val="22"/>
                <w:szCs w:val="22"/>
                <w:lang w:eastAsia="fr-FR"/>
              </w:rPr>
              <w:t>Par</w:t>
            </w:r>
            <w:r w:rsidR="00E211BD" w:rsidRPr="00E211BD">
              <w:rPr>
                <w:rFonts w:asciiTheme="minorHAnsi" w:eastAsia="Times New Roman" w:hAnsiTheme="minorHAnsi" w:cstheme="minorHAnsi"/>
                <w:spacing w:val="2"/>
                <w:kern w:val="0"/>
                <w:sz w:val="22"/>
                <w:szCs w:val="22"/>
                <w:lang w:eastAsia="fr-FR"/>
              </w:rPr>
              <w:tab/>
              <w:t>les</w:t>
            </w:r>
            <w:r w:rsidR="00E211BD" w:rsidRPr="00E211BD">
              <w:rPr>
                <w:rFonts w:asciiTheme="minorHAnsi" w:eastAsia="Times New Roman" w:hAnsiTheme="minorHAnsi" w:cstheme="minorHAnsi"/>
                <w:spacing w:val="2"/>
                <w:kern w:val="0"/>
                <w:sz w:val="22"/>
                <w:szCs w:val="22"/>
                <w:lang w:eastAsia="fr-FR"/>
              </w:rPr>
              <w:tab/>
              <w:t>étiquettes</w:t>
            </w:r>
            <w:r w:rsidR="00E211BD" w:rsidRPr="00E211BD">
              <w:rPr>
                <w:rFonts w:asciiTheme="minorHAnsi" w:eastAsia="Times New Roman" w:hAnsiTheme="minorHAnsi" w:cstheme="minorHAnsi"/>
                <w:spacing w:val="2"/>
                <w:kern w:val="0"/>
                <w:sz w:val="22"/>
                <w:szCs w:val="22"/>
                <w:lang w:eastAsia="fr-FR"/>
              </w:rPr>
              <w:tab/>
              <w:t>de</w:t>
            </w:r>
            <w:r w:rsidR="00E211BD" w:rsidRPr="00E211BD">
              <w:rPr>
                <w:rFonts w:asciiTheme="minorHAnsi" w:eastAsia="Times New Roman" w:hAnsiTheme="minorHAnsi" w:cstheme="minorHAnsi"/>
                <w:spacing w:val="2"/>
                <w:kern w:val="0"/>
                <w:sz w:val="22"/>
                <w:szCs w:val="22"/>
                <w:lang w:eastAsia="fr-FR"/>
              </w:rPr>
              <w:tab/>
              <w:t>prix</w:t>
            </w:r>
            <w:r w:rsidR="00E211BD" w:rsidRPr="00E211BD">
              <w:rPr>
                <w:rFonts w:asciiTheme="minorHAnsi" w:eastAsia="Times New Roman" w:hAnsiTheme="minorHAnsi" w:cstheme="minorHAnsi"/>
                <w:spacing w:val="2"/>
                <w:kern w:val="0"/>
                <w:sz w:val="22"/>
                <w:szCs w:val="22"/>
                <w:lang w:eastAsia="fr-FR"/>
              </w:rPr>
              <w:tab/>
              <w:t>ou</w:t>
            </w:r>
            <w:r w:rsidR="00E211BD" w:rsidRPr="00E211BD">
              <w:rPr>
                <w:rFonts w:asciiTheme="minorHAnsi" w:eastAsia="Times New Roman" w:hAnsiTheme="minorHAnsi" w:cstheme="minorHAnsi"/>
                <w:spacing w:val="2"/>
                <w:kern w:val="0"/>
                <w:sz w:val="22"/>
                <w:szCs w:val="22"/>
                <w:lang w:eastAsia="fr-FR"/>
              </w:rPr>
              <w:tab/>
              <w:t>autres</w:t>
            </w:r>
            <w:r w:rsidRPr="001E7951">
              <w:rPr>
                <w:rFonts w:asciiTheme="minorHAnsi" w:eastAsia="Times New Roman" w:hAnsiTheme="minorHAnsi" w:cstheme="minorHAnsi"/>
                <w:spacing w:val="2"/>
                <w:kern w:val="0"/>
                <w:sz w:val="22"/>
                <w:szCs w:val="22"/>
                <w:lang w:eastAsia="fr-FR"/>
              </w:rPr>
              <w:t xml:space="preserve"> </w:t>
            </w:r>
            <w:r w:rsidR="00E211BD" w:rsidRPr="00E211BD">
              <w:rPr>
                <w:rFonts w:asciiTheme="minorHAnsi" w:eastAsia="Times New Roman" w:hAnsiTheme="minorHAnsi" w:cstheme="minorHAnsi"/>
                <w:spacing w:val="2"/>
                <w:kern w:val="0"/>
                <w:sz w:val="22"/>
                <w:szCs w:val="22"/>
                <w:lang w:eastAsia="fr-FR"/>
              </w:rPr>
              <w:t>articles de décoration entrant en contact</w:t>
            </w:r>
            <w:r w:rsidRPr="001E7951">
              <w:rPr>
                <w:rFonts w:asciiTheme="minorHAnsi" w:eastAsia="Times New Roman" w:hAnsiTheme="minorHAnsi" w:cstheme="minorHAnsi"/>
                <w:spacing w:val="2"/>
                <w:kern w:val="0"/>
                <w:sz w:val="22"/>
                <w:szCs w:val="22"/>
                <w:lang w:eastAsia="fr-FR"/>
              </w:rPr>
              <w:t xml:space="preserve"> </w:t>
            </w:r>
            <w:r w:rsidR="00E211BD" w:rsidRPr="00E211BD">
              <w:rPr>
                <w:rFonts w:asciiTheme="minorHAnsi" w:eastAsia="Times New Roman" w:hAnsiTheme="minorHAnsi" w:cstheme="minorHAnsi"/>
                <w:spacing w:val="2"/>
                <w:kern w:val="0"/>
                <w:sz w:val="22"/>
                <w:szCs w:val="22"/>
                <w:lang w:eastAsia="fr-FR"/>
              </w:rPr>
              <w:t>avec les produits</w:t>
            </w:r>
          </w:p>
        </w:tc>
        <w:tc>
          <w:tcPr>
            <w:tcW w:w="6804" w:type="dxa"/>
            <w:tcBorders>
              <w:top w:val="single" w:sz="2" w:space="0" w:color="auto"/>
              <w:left w:val="single" w:sz="2" w:space="0" w:color="auto"/>
              <w:bottom w:val="single" w:sz="2" w:space="0" w:color="auto"/>
              <w:right w:val="single" w:sz="2" w:space="0" w:color="auto"/>
            </w:tcBorders>
            <w:vAlign w:val="center"/>
          </w:tcPr>
          <w:p w14:paraId="6A81BF87" w14:textId="4084C9AE" w:rsidR="00E211BD" w:rsidRPr="00E211BD" w:rsidRDefault="00E211BD" w:rsidP="003541D5">
            <w:pPr>
              <w:widowControl/>
              <w:tabs>
                <w:tab w:val="left" w:pos="1134"/>
                <w:tab w:val="left" w:pos="1467"/>
                <w:tab w:val="left" w:pos="1782"/>
                <w:tab w:val="left" w:pos="2862"/>
                <w:tab w:val="left" w:pos="3978"/>
                <w:tab w:val="left" w:pos="5364"/>
              </w:tabs>
              <w:suppressAutoHyphens w:val="0"/>
              <w:rPr>
                <w:rFonts w:asciiTheme="minorHAnsi" w:eastAsia="Times New Roman" w:hAnsiTheme="minorHAnsi" w:cstheme="minorHAnsi"/>
                <w:spacing w:val="2"/>
                <w:kern w:val="0"/>
                <w:sz w:val="22"/>
                <w:szCs w:val="22"/>
                <w:lang w:eastAsia="fr-FR"/>
              </w:rPr>
            </w:pPr>
            <w:r w:rsidRPr="00E211BD">
              <w:rPr>
                <w:rFonts w:asciiTheme="minorHAnsi" w:eastAsia="Times New Roman" w:hAnsiTheme="minorHAnsi" w:cstheme="minorHAnsi"/>
                <w:kern w:val="0"/>
                <w:sz w:val="22"/>
                <w:szCs w:val="22"/>
                <w:lang w:eastAsia="fr-FR"/>
              </w:rPr>
              <w:t xml:space="preserve">• </w:t>
            </w:r>
            <w:r w:rsidR="003541D5" w:rsidRPr="001E7951">
              <w:rPr>
                <w:rFonts w:asciiTheme="minorHAnsi" w:eastAsia="Times New Roman" w:hAnsiTheme="minorHAnsi" w:cstheme="minorHAnsi"/>
                <w:spacing w:val="2"/>
                <w:kern w:val="0"/>
                <w:sz w:val="22"/>
                <w:szCs w:val="22"/>
                <w:lang w:eastAsia="fr-FR"/>
              </w:rPr>
              <w:t xml:space="preserve">nettoyer, et </w:t>
            </w:r>
            <w:r w:rsidRPr="00E211BD">
              <w:rPr>
                <w:rFonts w:asciiTheme="minorHAnsi" w:eastAsia="Times New Roman" w:hAnsiTheme="minorHAnsi" w:cstheme="minorHAnsi"/>
                <w:spacing w:val="2"/>
                <w:kern w:val="0"/>
                <w:sz w:val="22"/>
                <w:szCs w:val="22"/>
                <w:lang w:eastAsia="fr-FR"/>
              </w:rPr>
              <w:t>si</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nécessaire</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désinfecter</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régulièrement</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les</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étiquettes de prix ou autres articles de décoration entrant en</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contact direct avec les</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produits</w:t>
            </w:r>
          </w:p>
          <w:p w14:paraId="4B463CAD" w14:textId="569A0DDD" w:rsidR="00E211BD" w:rsidRPr="00E211BD" w:rsidRDefault="00E211BD" w:rsidP="003541D5">
            <w:pPr>
              <w:widowControl/>
              <w:suppressAutoHyphens w:val="0"/>
              <w:rPr>
                <w:rFonts w:asciiTheme="minorHAnsi" w:eastAsia="Times New Roman" w:hAnsiTheme="minorHAnsi" w:cstheme="minorHAnsi"/>
                <w:spacing w:val="2"/>
                <w:kern w:val="0"/>
                <w:sz w:val="22"/>
                <w:szCs w:val="22"/>
                <w:lang w:eastAsia="fr-FR"/>
              </w:rPr>
            </w:pPr>
            <w:r w:rsidRPr="00E211BD">
              <w:rPr>
                <w:rFonts w:asciiTheme="minorHAnsi" w:eastAsia="Times New Roman" w:hAnsiTheme="minorHAnsi" w:cstheme="minorHAnsi"/>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utiliser des étiquettes n‘étant pas en contact direct avec les</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produits</w:t>
            </w:r>
          </w:p>
        </w:tc>
      </w:tr>
      <w:tr w:rsidR="00E211BD" w:rsidRPr="001E7951" w14:paraId="4111E234" w14:textId="77777777" w:rsidTr="00E211BD">
        <w:trPr>
          <w:trHeight w:hRule="exact" w:val="667"/>
        </w:trPr>
        <w:tc>
          <w:tcPr>
            <w:tcW w:w="3822" w:type="dxa"/>
            <w:vMerge w:val="restart"/>
            <w:tcBorders>
              <w:top w:val="single" w:sz="2" w:space="0" w:color="auto"/>
              <w:left w:val="single" w:sz="2" w:space="0" w:color="auto"/>
              <w:bottom w:val="nil"/>
              <w:right w:val="single" w:sz="2" w:space="0" w:color="auto"/>
            </w:tcBorders>
            <w:vAlign w:val="center"/>
          </w:tcPr>
          <w:p w14:paraId="3A546609" w14:textId="4525ECEC" w:rsidR="00E211BD" w:rsidRPr="00E211BD" w:rsidRDefault="003541D5" w:rsidP="003541D5">
            <w:pPr>
              <w:widowControl/>
              <w:tabs>
                <w:tab w:val="left" w:pos="540"/>
                <w:tab w:val="left" w:pos="837"/>
                <w:tab w:val="left" w:pos="1611"/>
                <w:tab w:val="left" w:pos="2169"/>
                <w:tab w:val="left" w:pos="2556"/>
                <w:tab w:val="left" w:pos="3402"/>
              </w:tabs>
              <w:suppressAutoHyphens w:val="0"/>
              <w:ind w:left="44"/>
              <w:rPr>
                <w:rFonts w:asciiTheme="minorHAnsi" w:eastAsia="Times New Roman" w:hAnsiTheme="minorHAnsi" w:cstheme="minorHAnsi"/>
                <w:spacing w:val="2"/>
                <w:kern w:val="0"/>
                <w:sz w:val="22"/>
                <w:szCs w:val="22"/>
                <w:lang w:eastAsia="fr-FR"/>
              </w:rPr>
            </w:pPr>
            <w:r w:rsidRPr="001E7951">
              <w:rPr>
                <w:rFonts w:asciiTheme="minorHAnsi" w:eastAsia="Times New Roman" w:hAnsiTheme="minorHAnsi" w:cstheme="minorHAnsi"/>
                <w:spacing w:val="2"/>
                <w:kern w:val="0"/>
                <w:sz w:val="22"/>
                <w:szCs w:val="22"/>
                <w:lang w:eastAsia="fr-FR"/>
              </w:rPr>
              <w:t xml:space="preserve">Par </w:t>
            </w:r>
            <w:r w:rsidR="00E211BD" w:rsidRPr="00E211BD">
              <w:rPr>
                <w:rFonts w:asciiTheme="minorHAnsi" w:eastAsia="Times New Roman" w:hAnsiTheme="minorHAnsi" w:cstheme="minorHAnsi"/>
                <w:spacing w:val="2"/>
                <w:kern w:val="0"/>
                <w:sz w:val="22"/>
                <w:szCs w:val="22"/>
                <w:lang w:eastAsia="fr-FR"/>
              </w:rPr>
              <w:t>le</w:t>
            </w:r>
            <w:r w:rsidRPr="001E7951">
              <w:rPr>
                <w:rFonts w:asciiTheme="minorHAnsi" w:eastAsia="Times New Roman" w:hAnsiTheme="minorHAnsi" w:cstheme="minorHAnsi"/>
                <w:spacing w:val="2"/>
                <w:kern w:val="0"/>
                <w:sz w:val="22"/>
                <w:szCs w:val="22"/>
                <w:lang w:eastAsia="fr-FR"/>
              </w:rPr>
              <w:t xml:space="preserve"> </w:t>
            </w:r>
            <w:r w:rsidR="00E211BD" w:rsidRPr="00E211BD">
              <w:rPr>
                <w:rFonts w:asciiTheme="minorHAnsi" w:eastAsia="Times New Roman" w:hAnsiTheme="minorHAnsi" w:cstheme="minorHAnsi"/>
                <w:spacing w:val="2"/>
                <w:kern w:val="0"/>
                <w:sz w:val="22"/>
                <w:szCs w:val="22"/>
                <w:lang w:eastAsia="fr-FR"/>
              </w:rPr>
              <w:t>contact</w:t>
            </w:r>
            <w:r w:rsidRPr="001E7951">
              <w:rPr>
                <w:rFonts w:asciiTheme="minorHAnsi" w:eastAsia="Times New Roman" w:hAnsiTheme="minorHAnsi" w:cstheme="minorHAnsi"/>
                <w:spacing w:val="2"/>
                <w:kern w:val="0"/>
                <w:sz w:val="22"/>
                <w:szCs w:val="22"/>
                <w:lang w:eastAsia="fr-FR"/>
              </w:rPr>
              <w:t xml:space="preserve"> </w:t>
            </w:r>
            <w:r w:rsidR="00E211BD" w:rsidRPr="00E211BD">
              <w:rPr>
                <w:rFonts w:asciiTheme="minorHAnsi" w:eastAsia="Times New Roman" w:hAnsiTheme="minorHAnsi" w:cstheme="minorHAnsi"/>
                <w:spacing w:val="2"/>
                <w:kern w:val="0"/>
                <w:sz w:val="22"/>
                <w:szCs w:val="22"/>
                <w:lang w:eastAsia="fr-FR"/>
              </w:rPr>
              <w:t>avec</w:t>
            </w:r>
            <w:r w:rsidRPr="001E7951">
              <w:rPr>
                <w:rFonts w:asciiTheme="minorHAnsi" w:eastAsia="Times New Roman" w:hAnsiTheme="minorHAnsi" w:cstheme="minorHAnsi"/>
                <w:spacing w:val="2"/>
                <w:kern w:val="0"/>
                <w:sz w:val="22"/>
                <w:szCs w:val="22"/>
                <w:lang w:eastAsia="fr-FR"/>
              </w:rPr>
              <w:t xml:space="preserve"> </w:t>
            </w:r>
            <w:r w:rsidR="00E211BD" w:rsidRPr="00E211BD">
              <w:rPr>
                <w:rFonts w:asciiTheme="minorHAnsi" w:eastAsia="Times New Roman" w:hAnsiTheme="minorHAnsi" w:cstheme="minorHAnsi"/>
                <w:spacing w:val="2"/>
                <w:kern w:val="0"/>
                <w:sz w:val="22"/>
                <w:szCs w:val="22"/>
                <w:lang w:eastAsia="fr-FR"/>
              </w:rPr>
              <w:t>les</w:t>
            </w:r>
            <w:r w:rsidR="00E211BD" w:rsidRPr="00E211BD">
              <w:rPr>
                <w:rFonts w:asciiTheme="minorHAnsi" w:eastAsia="Times New Roman" w:hAnsiTheme="minorHAnsi" w:cstheme="minorHAnsi"/>
                <w:spacing w:val="2"/>
                <w:kern w:val="0"/>
                <w:sz w:val="22"/>
                <w:szCs w:val="22"/>
                <w:lang w:eastAsia="fr-FR"/>
              </w:rPr>
              <w:tab/>
              <w:t>produits</w:t>
            </w:r>
            <w:r w:rsidRPr="001E7951">
              <w:rPr>
                <w:rFonts w:asciiTheme="minorHAnsi" w:eastAsia="Times New Roman" w:hAnsiTheme="minorHAnsi" w:cstheme="minorHAnsi"/>
                <w:spacing w:val="2"/>
                <w:kern w:val="0"/>
                <w:sz w:val="22"/>
                <w:szCs w:val="22"/>
                <w:lang w:eastAsia="fr-FR"/>
              </w:rPr>
              <w:t xml:space="preserve"> </w:t>
            </w:r>
            <w:r w:rsidR="00E211BD" w:rsidRPr="00E211BD">
              <w:rPr>
                <w:rFonts w:asciiTheme="minorHAnsi" w:eastAsia="Times New Roman" w:hAnsiTheme="minorHAnsi" w:cstheme="minorHAnsi"/>
                <w:spacing w:val="2"/>
                <w:kern w:val="0"/>
                <w:sz w:val="22"/>
                <w:szCs w:val="22"/>
                <w:lang w:eastAsia="fr-FR"/>
              </w:rPr>
              <w:t>de</w:t>
            </w:r>
            <w:r w:rsidRPr="001E7951">
              <w:rPr>
                <w:rFonts w:asciiTheme="minorHAnsi" w:eastAsia="Times New Roman" w:hAnsiTheme="minorHAnsi" w:cstheme="minorHAnsi"/>
                <w:spacing w:val="2"/>
                <w:kern w:val="0"/>
                <w:sz w:val="22"/>
                <w:szCs w:val="22"/>
                <w:lang w:eastAsia="fr-FR"/>
              </w:rPr>
              <w:t xml:space="preserve"> </w:t>
            </w:r>
            <w:r w:rsidR="00E211BD" w:rsidRPr="00E211BD">
              <w:rPr>
                <w:rFonts w:asciiTheme="minorHAnsi" w:eastAsia="Times New Roman" w:hAnsiTheme="minorHAnsi" w:cstheme="minorHAnsi"/>
                <w:spacing w:val="2"/>
                <w:kern w:val="0"/>
                <w:sz w:val="22"/>
                <w:szCs w:val="22"/>
                <w:lang w:eastAsia="fr-FR"/>
              </w:rPr>
              <w:t>nettoyage / désinfection</w:t>
            </w:r>
          </w:p>
        </w:tc>
        <w:tc>
          <w:tcPr>
            <w:tcW w:w="6804" w:type="dxa"/>
            <w:vMerge w:val="restart"/>
            <w:tcBorders>
              <w:top w:val="single" w:sz="2" w:space="0" w:color="auto"/>
              <w:left w:val="single" w:sz="2" w:space="0" w:color="auto"/>
              <w:bottom w:val="nil"/>
              <w:right w:val="single" w:sz="2" w:space="0" w:color="auto"/>
            </w:tcBorders>
            <w:vAlign w:val="center"/>
          </w:tcPr>
          <w:p w14:paraId="3D866190" w14:textId="507C2FEB" w:rsidR="00E211BD" w:rsidRPr="00E211BD" w:rsidRDefault="00E211BD" w:rsidP="003541D5">
            <w:pPr>
              <w:widowControl/>
              <w:tabs>
                <w:tab w:val="left" w:pos="1269"/>
                <w:tab w:val="left" w:pos="1566"/>
                <w:tab w:val="left" w:pos="2547"/>
                <w:tab w:val="left" w:pos="2781"/>
                <w:tab w:val="left" w:pos="3078"/>
                <w:tab w:val="left" w:pos="4248"/>
                <w:tab w:val="left" w:pos="5157"/>
              </w:tabs>
              <w:suppressAutoHyphens w:val="0"/>
              <w:rPr>
                <w:rFonts w:asciiTheme="minorHAnsi" w:eastAsia="Times New Roman" w:hAnsiTheme="minorHAnsi" w:cstheme="minorHAnsi"/>
                <w:spacing w:val="2"/>
                <w:kern w:val="0"/>
                <w:sz w:val="22"/>
                <w:szCs w:val="22"/>
                <w:lang w:eastAsia="fr-FR"/>
              </w:rPr>
            </w:pPr>
            <w:r w:rsidRPr="00E211BD">
              <w:rPr>
                <w:rFonts w:asciiTheme="minorHAnsi" w:eastAsia="Times New Roman" w:hAnsiTheme="minorHAnsi" w:cstheme="minorHAnsi"/>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n‘effectuer</w:t>
            </w:r>
            <w:r w:rsidRPr="00E211BD">
              <w:rPr>
                <w:rFonts w:asciiTheme="minorHAnsi" w:eastAsia="Times New Roman" w:hAnsiTheme="minorHAnsi" w:cstheme="minorHAnsi"/>
                <w:spacing w:val="2"/>
                <w:kern w:val="0"/>
                <w:sz w:val="22"/>
                <w:szCs w:val="22"/>
                <w:lang w:eastAsia="fr-FR"/>
              </w:rPr>
              <w:tab/>
              <w:t>le</w:t>
            </w:r>
            <w:r w:rsidRPr="00E211BD">
              <w:rPr>
                <w:rFonts w:asciiTheme="minorHAnsi" w:eastAsia="Times New Roman" w:hAnsiTheme="minorHAnsi" w:cstheme="minorHAnsi"/>
                <w:spacing w:val="2"/>
                <w:kern w:val="0"/>
                <w:sz w:val="22"/>
                <w:szCs w:val="22"/>
                <w:lang w:eastAsia="fr-FR"/>
              </w:rPr>
              <w:tab/>
              <w:t>nettoyage</w:t>
            </w:r>
            <w:r w:rsidRPr="00E211BD">
              <w:rPr>
                <w:rFonts w:asciiTheme="minorHAnsi" w:eastAsia="Times New Roman" w:hAnsiTheme="minorHAnsi" w:cstheme="minorHAnsi"/>
                <w:spacing w:val="2"/>
                <w:kern w:val="0"/>
                <w:sz w:val="22"/>
                <w:szCs w:val="22"/>
                <w:lang w:eastAsia="fr-FR"/>
              </w:rPr>
              <w:tab/>
              <w:t>/</w:t>
            </w:r>
            <w:r w:rsidRPr="00E211BD">
              <w:rPr>
                <w:rFonts w:asciiTheme="minorHAnsi" w:eastAsia="Times New Roman" w:hAnsiTheme="minorHAnsi" w:cstheme="minorHAnsi"/>
                <w:spacing w:val="2"/>
                <w:kern w:val="0"/>
                <w:sz w:val="22"/>
                <w:szCs w:val="22"/>
                <w:lang w:eastAsia="fr-FR"/>
              </w:rPr>
              <w:tab/>
              <w:t>la</w:t>
            </w:r>
            <w:r w:rsidRPr="00E211BD">
              <w:rPr>
                <w:rFonts w:asciiTheme="minorHAnsi" w:eastAsia="Times New Roman" w:hAnsiTheme="minorHAnsi" w:cstheme="minorHAnsi"/>
                <w:spacing w:val="2"/>
                <w:kern w:val="0"/>
                <w:sz w:val="22"/>
                <w:szCs w:val="22"/>
                <w:lang w:eastAsia="fr-FR"/>
              </w:rPr>
              <w:tab/>
              <w:t>désinfection</w:t>
            </w:r>
            <w:r w:rsidRPr="00E211BD">
              <w:rPr>
                <w:rFonts w:asciiTheme="minorHAnsi" w:eastAsia="Times New Roman" w:hAnsiTheme="minorHAnsi" w:cstheme="minorHAnsi"/>
                <w:spacing w:val="2"/>
                <w:kern w:val="0"/>
                <w:sz w:val="22"/>
                <w:szCs w:val="22"/>
                <w:lang w:eastAsia="fr-FR"/>
              </w:rPr>
              <w:tab/>
              <w:t>qu‘après</w:t>
            </w:r>
            <w:r w:rsidRPr="00E211BD">
              <w:rPr>
                <w:rFonts w:asciiTheme="minorHAnsi" w:eastAsia="Times New Roman" w:hAnsiTheme="minorHAnsi" w:cstheme="minorHAnsi"/>
                <w:spacing w:val="2"/>
                <w:kern w:val="0"/>
                <w:sz w:val="22"/>
                <w:szCs w:val="22"/>
                <w:lang w:eastAsia="fr-FR"/>
              </w:rPr>
              <w:tab/>
              <w:t>avoir</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enlevé les produits au préalable</w:t>
            </w:r>
          </w:p>
        </w:tc>
      </w:tr>
      <w:tr w:rsidR="00E211BD" w:rsidRPr="001E7951" w14:paraId="4C1259CE" w14:textId="77777777" w:rsidTr="00E211BD">
        <w:trPr>
          <w:trHeight w:hRule="exact" w:val="91"/>
        </w:trPr>
        <w:tc>
          <w:tcPr>
            <w:tcW w:w="3822" w:type="dxa"/>
            <w:vMerge/>
            <w:tcBorders>
              <w:top w:val="nil"/>
              <w:left w:val="single" w:sz="2" w:space="0" w:color="auto"/>
              <w:bottom w:val="single" w:sz="2" w:space="0" w:color="auto"/>
              <w:right w:val="single" w:sz="2" w:space="0" w:color="auto"/>
            </w:tcBorders>
            <w:vAlign w:val="center"/>
          </w:tcPr>
          <w:p w14:paraId="661FACBF" w14:textId="77777777" w:rsidR="00E211BD" w:rsidRPr="00E211BD" w:rsidRDefault="00E211BD" w:rsidP="00E211BD">
            <w:pPr>
              <w:widowControl/>
              <w:suppressAutoHyphens w:val="0"/>
              <w:rPr>
                <w:rFonts w:asciiTheme="minorHAnsi" w:eastAsia="Times New Roman" w:hAnsiTheme="minorHAnsi" w:cstheme="minorHAnsi"/>
                <w:kern w:val="0"/>
                <w:sz w:val="22"/>
                <w:szCs w:val="22"/>
                <w:lang w:eastAsia="fr-FR"/>
              </w:rPr>
            </w:pPr>
          </w:p>
        </w:tc>
        <w:tc>
          <w:tcPr>
            <w:tcW w:w="6804" w:type="dxa"/>
            <w:vMerge/>
            <w:tcBorders>
              <w:top w:val="nil"/>
              <w:left w:val="single" w:sz="2" w:space="0" w:color="auto"/>
              <w:bottom w:val="single" w:sz="2" w:space="0" w:color="auto"/>
              <w:right w:val="single" w:sz="2" w:space="0" w:color="auto"/>
            </w:tcBorders>
            <w:vAlign w:val="center"/>
          </w:tcPr>
          <w:p w14:paraId="6832FCA4" w14:textId="77777777" w:rsidR="00E211BD" w:rsidRPr="00E211BD" w:rsidRDefault="00E211BD" w:rsidP="00E211BD">
            <w:pPr>
              <w:widowControl/>
              <w:suppressAutoHyphens w:val="0"/>
              <w:rPr>
                <w:rFonts w:asciiTheme="minorHAnsi" w:eastAsia="Times New Roman" w:hAnsiTheme="minorHAnsi" w:cstheme="minorHAnsi"/>
                <w:kern w:val="0"/>
                <w:sz w:val="22"/>
                <w:szCs w:val="22"/>
                <w:lang w:eastAsia="fr-FR"/>
              </w:rPr>
            </w:pPr>
          </w:p>
        </w:tc>
      </w:tr>
      <w:tr w:rsidR="00E211BD" w:rsidRPr="001E7951" w14:paraId="60CA694A" w14:textId="77777777" w:rsidTr="00E211BD">
        <w:trPr>
          <w:trHeight w:hRule="exact" w:val="96"/>
        </w:trPr>
        <w:tc>
          <w:tcPr>
            <w:tcW w:w="3822" w:type="dxa"/>
            <w:vMerge w:val="restart"/>
            <w:tcBorders>
              <w:top w:val="single" w:sz="2" w:space="0" w:color="auto"/>
              <w:left w:val="single" w:sz="2" w:space="0" w:color="auto"/>
              <w:bottom w:val="nil"/>
              <w:right w:val="single" w:sz="2" w:space="0" w:color="auto"/>
            </w:tcBorders>
            <w:vAlign w:val="center"/>
          </w:tcPr>
          <w:p w14:paraId="27978A71" w14:textId="6F0054FD" w:rsidR="00E211BD" w:rsidRPr="00E211BD" w:rsidRDefault="003541D5" w:rsidP="003541D5">
            <w:pPr>
              <w:widowControl/>
              <w:tabs>
                <w:tab w:val="left" w:pos="531"/>
                <w:tab w:val="left" w:pos="990"/>
                <w:tab w:val="left" w:pos="2070"/>
                <w:tab w:val="left" w:pos="3186"/>
              </w:tabs>
              <w:suppressAutoHyphens w:val="0"/>
              <w:ind w:left="44"/>
              <w:rPr>
                <w:rFonts w:asciiTheme="minorHAnsi" w:eastAsia="Times New Roman" w:hAnsiTheme="minorHAnsi" w:cstheme="minorHAnsi"/>
                <w:spacing w:val="2"/>
                <w:kern w:val="0"/>
                <w:sz w:val="22"/>
                <w:szCs w:val="22"/>
                <w:lang w:eastAsia="fr-FR"/>
              </w:rPr>
            </w:pPr>
            <w:r w:rsidRPr="001E7951">
              <w:rPr>
                <w:rFonts w:asciiTheme="minorHAnsi" w:eastAsia="Times New Roman" w:hAnsiTheme="minorHAnsi" w:cstheme="minorHAnsi"/>
                <w:spacing w:val="2"/>
                <w:kern w:val="0"/>
                <w:sz w:val="22"/>
                <w:szCs w:val="22"/>
                <w:lang w:eastAsia="fr-FR"/>
              </w:rPr>
              <w:t xml:space="preserve">Par </w:t>
            </w:r>
            <w:r w:rsidR="00E211BD" w:rsidRPr="00E211BD">
              <w:rPr>
                <w:rFonts w:asciiTheme="minorHAnsi" w:eastAsia="Times New Roman" w:hAnsiTheme="minorHAnsi" w:cstheme="minorHAnsi"/>
                <w:spacing w:val="2"/>
                <w:kern w:val="0"/>
                <w:sz w:val="22"/>
                <w:szCs w:val="22"/>
                <w:lang w:eastAsia="fr-FR"/>
              </w:rPr>
              <w:t>une</w:t>
            </w:r>
            <w:r w:rsidRPr="001E7951">
              <w:rPr>
                <w:rFonts w:asciiTheme="minorHAnsi" w:eastAsia="Times New Roman" w:hAnsiTheme="minorHAnsi" w:cstheme="minorHAnsi"/>
                <w:spacing w:val="2"/>
                <w:kern w:val="0"/>
                <w:sz w:val="22"/>
                <w:szCs w:val="22"/>
                <w:lang w:eastAsia="fr-FR"/>
              </w:rPr>
              <w:t xml:space="preserve"> </w:t>
            </w:r>
            <w:r w:rsidR="00E211BD" w:rsidRPr="00E211BD">
              <w:rPr>
                <w:rFonts w:asciiTheme="minorHAnsi" w:eastAsia="Times New Roman" w:hAnsiTheme="minorHAnsi" w:cstheme="minorHAnsi"/>
                <w:spacing w:val="2"/>
                <w:kern w:val="0"/>
                <w:sz w:val="22"/>
                <w:szCs w:val="22"/>
                <w:lang w:eastAsia="fr-FR"/>
              </w:rPr>
              <w:t>séparation</w:t>
            </w:r>
            <w:r w:rsidRPr="001E7951">
              <w:rPr>
                <w:rFonts w:asciiTheme="minorHAnsi" w:eastAsia="Times New Roman" w:hAnsiTheme="minorHAnsi" w:cstheme="minorHAnsi"/>
                <w:spacing w:val="2"/>
                <w:kern w:val="0"/>
                <w:sz w:val="22"/>
                <w:szCs w:val="22"/>
                <w:lang w:eastAsia="fr-FR"/>
              </w:rPr>
              <w:t xml:space="preserve"> </w:t>
            </w:r>
            <w:r w:rsidR="00E211BD" w:rsidRPr="00E211BD">
              <w:rPr>
                <w:rFonts w:asciiTheme="minorHAnsi" w:eastAsia="Times New Roman" w:hAnsiTheme="minorHAnsi" w:cstheme="minorHAnsi"/>
                <w:spacing w:val="2"/>
                <w:kern w:val="0"/>
                <w:sz w:val="22"/>
                <w:szCs w:val="22"/>
                <w:lang w:eastAsia="fr-FR"/>
              </w:rPr>
              <w:t>insuffisante</w:t>
            </w:r>
            <w:r w:rsidRPr="001E7951">
              <w:rPr>
                <w:rFonts w:asciiTheme="minorHAnsi" w:eastAsia="Times New Roman" w:hAnsiTheme="minorHAnsi" w:cstheme="minorHAnsi"/>
                <w:spacing w:val="2"/>
                <w:kern w:val="0"/>
                <w:sz w:val="22"/>
                <w:szCs w:val="22"/>
                <w:lang w:eastAsia="fr-FR"/>
              </w:rPr>
              <w:t xml:space="preserve"> </w:t>
            </w:r>
            <w:r w:rsidR="00E211BD" w:rsidRPr="00E211BD">
              <w:rPr>
                <w:rFonts w:asciiTheme="minorHAnsi" w:eastAsia="Times New Roman" w:hAnsiTheme="minorHAnsi" w:cstheme="minorHAnsi"/>
                <w:spacing w:val="2"/>
                <w:kern w:val="0"/>
                <w:sz w:val="22"/>
                <w:szCs w:val="22"/>
                <w:lang w:eastAsia="fr-FR"/>
              </w:rPr>
              <w:t>entre</w:t>
            </w:r>
            <w:r w:rsidRPr="001E7951">
              <w:rPr>
                <w:rFonts w:asciiTheme="minorHAnsi" w:eastAsia="Times New Roman" w:hAnsiTheme="minorHAnsi" w:cstheme="minorHAnsi"/>
                <w:spacing w:val="2"/>
                <w:kern w:val="0"/>
                <w:sz w:val="22"/>
                <w:szCs w:val="22"/>
                <w:lang w:eastAsia="fr-FR"/>
              </w:rPr>
              <w:t xml:space="preserve"> </w:t>
            </w:r>
            <w:r w:rsidR="00E211BD" w:rsidRPr="00E211BD">
              <w:rPr>
                <w:rFonts w:asciiTheme="minorHAnsi" w:eastAsia="Times New Roman" w:hAnsiTheme="minorHAnsi" w:cstheme="minorHAnsi"/>
                <w:spacing w:val="2"/>
                <w:kern w:val="0"/>
                <w:sz w:val="22"/>
                <w:szCs w:val="22"/>
                <w:lang w:eastAsia="fr-FR"/>
              </w:rPr>
              <w:t>catégories de produits distinctes</w:t>
            </w:r>
          </w:p>
        </w:tc>
        <w:tc>
          <w:tcPr>
            <w:tcW w:w="6804" w:type="dxa"/>
            <w:vMerge w:val="restart"/>
            <w:tcBorders>
              <w:top w:val="single" w:sz="2" w:space="0" w:color="auto"/>
              <w:left w:val="single" w:sz="2" w:space="0" w:color="auto"/>
              <w:bottom w:val="nil"/>
              <w:right w:val="single" w:sz="2" w:space="0" w:color="auto"/>
            </w:tcBorders>
            <w:vAlign w:val="center"/>
          </w:tcPr>
          <w:p w14:paraId="4C4C0CFC" w14:textId="0D8A5135" w:rsidR="00E211BD" w:rsidRPr="00E211BD" w:rsidRDefault="00E211BD" w:rsidP="003541D5">
            <w:pPr>
              <w:widowControl/>
              <w:tabs>
                <w:tab w:val="left" w:pos="900"/>
                <w:tab w:val="left" w:pos="1251"/>
                <w:tab w:val="left" w:pos="2079"/>
                <w:tab w:val="left" w:pos="3006"/>
                <w:tab w:val="left" w:pos="3258"/>
                <w:tab w:val="left" w:pos="4131"/>
                <w:tab w:val="left" w:pos="4563"/>
                <w:tab w:val="left" w:pos="5382"/>
              </w:tabs>
              <w:suppressAutoHyphens w:val="0"/>
              <w:rPr>
                <w:rFonts w:asciiTheme="minorHAnsi" w:eastAsia="Times New Roman" w:hAnsiTheme="minorHAnsi" w:cstheme="minorHAnsi"/>
                <w:spacing w:val="2"/>
                <w:kern w:val="0"/>
                <w:sz w:val="22"/>
                <w:szCs w:val="22"/>
                <w:lang w:eastAsia="fr-FR"/>
              </w:rPr>
            </w:pPr>
            <w:r w:rsidRPr="00E211BD">
              <w:rPr>
                <w:rFonts w:asciiTheme="minorHAnsi" w:eastAsia="Times New Roman" w:hAnsiTheme="minorHAnsi" w:cstheme="minorHAnsi"/>
                <w:spacing w:val="1"/>
                <w:kern w:val="0"/>
                <w:sz w:val="22"/>
                <w:szCs w:val="22"/>
                <w:lang w:eastAsia="fr-FR"/>
              </w:rPr>
              <w:t>• diviser</w:t>
            </w:r>
            <w:r w:rsidRPr="00E211BD">
              <w:rPr>
                <w:rFonts w:asciiTheme="minorHAnsi" w:eastAsia="Times New Roman" w:hAnsiTheme="minorHAnsi" w:cstheme="minorHAnsi"/>
                <w:spacing w:val="1"/>
                <w:kern w:val="0"/>
                <w:sz w:val="22"/>
                <w:szCs w:val="22"/>
                <w:lang w:eastAsia="fr-FR"/>
              </w:rPr>
              <w:tab/>
              <w:t>les</w:t>
            </w:r>
            <w:r w:rsidRPr="00E211BD">
              <w:rPr>
                <w:rFonts w:asciiTheme="minorHAnsi" w:eastAsia="Times New Roman" w:hAnsiTheme="minorHAnsi" w:cstheme="minorHAnsi"/>
                <w:spacing w:val="1"/>
                <w:kern w:val="0"/>
                <w:sz w:val="22"/>
                <w:szCs w:val="22"/>
                <w:lang w:eastAsia="fr-FR"/>
              </w:rPr>
              <w:tab/>
              <w:t>surfaces</w:t>
            </w:r>
            <w:r w:rsidRPr="00E211BD">
              <w:rPr>
                <w:rFonts w:asciiTheme="minorHAnsi" w:eastAsia="Times New Roman" w:hAnsiTheme="minorHAnsi" w:cstheme="minorHAnsi"/>
                <w:spacing w:val="1"/>
                <w:kern w:val="0"/>
                <w:sz w:val="22"/>
                <w:szCs w:val="22"/>
                <w:lang w:eastAsia="fr-FR"/>
              </w:rPr>
              <w:tab/>
              <w:t>destinées</w:t>
            </w:r>
            <w:r w:rsidRPr="00E211BD">
              <w:rPr>
                <w:rFonts w:asciiTheme="minorHAnsi" w:eastAsia="Times New Roman" w:hAnsiTheme="minorHAnsi" w:cstheme="minorHAnsi"/>
                <w:spacing w:val="1"/>
                <w:kern w:val="0"/>
                <w:sz w:val="22"/>
                <w:szCs w:val="22"/>
                <w:lang w:eastAsia="fr-FR"/>
              </w:rPr>
              <w:tab/>
              <w:t>à</w:t>
            </w:r>
            <w:r w:rsidRPr="00E211BD">
              <w:rPr>
                <w:rFonts w:asciiTheme="minorHAnsi" w:eastAsia="Times New Roman" w:hAnsiTheme="minorHAnsi" w:cstheme="minorHAnsi"/>
                <w:spacing w:val="1"/>
                <w:kern w:val="0"/>
                <w:sz w:val="22"/>
                <w:szCs w:val="22"/>
                <w:lang w:eastAsia="fr-FR"/>
              </w:rPr>
              <w:tab/>
              <w:t>l‘étalage</w:t>
            </w:r>
            <w:r w:rsidRPr="00E211BD">
              <w:rPr>
                <w:rFonts w:asciiTheme="minorHAnsi" w:eastAsia="Times New Roman" w:hAnsiTheme="minorHAnsi" w:cstheme="minorHAnsi"/>
                <w:spacing w:val="1"/>
                <w:kern w:val="0"/>
                <w:sz w:val="22"/>
                <w:szCs w:val="22"/>
                <w:lang w:eastAsia="fr-FR"/>
              </w:rPr>
              <w:tab/>
              <w:t>des</w:t>
            </w:r>
            <w:r w:rsidRPr="00E211BD">
              <w:rPr>
                <w:rFonts w:asciiTheme="minorHAnsi" w:eastAsia="Times New Roman" w:hAnsiTheme="minorHAnsi" w:cstheme="minorHAnsi"/>
                <w:spacing w:val="1"/>
                <w:kern w:val="0"/>
                <w:sz w:val="22"/>
                <w:szCs w:val="22"/>
                <w:lang w:eastAsia="fr-FR"/>
              </w:rPr>
              <w:tab/>
              <w:t>produits</w:t>
            </w:r>
            <w:r w:rsidRPr="00E211BD">
              <w:rPr>
                <w:rFonts w:asciiTheme="minorHAnsi" w:eastAsia="Times New Roman" w:hAnsiTheme="minorHAnsi" w:cstheme="minorHAnsi"/>
                <w:spacing w:val="1"/>
                <w:kern w:val="0"/>
                <w:sz w:val="22"/>
                <w:szCs w:val="22"/>
                <w:lang w:eastAsia="fr-FR"/>
              </w:rPr>
              <w:tab/>
              <w:t>en</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différentes zones</w:t>
            </w:r>
          </w:p>
        </w:tc>
      </w:tr>
      <w:tr w:rsidR="00E211BD" w:rsidRPr="001E7951" w14:paraId="0F7439A1" w14:textId="77777777" w:rsidTr="00E211BD">
        <w:trPr>
          <w:trHeight w:hRule="exact" w:val="662"/>
        </w:trPr>
        <w:tc>
          <w:tcPr>
            <w:tcW w:w="3822" w:type="dxa"/>
            <w:vMerge/>
            <w:tcBorders>
              <w:top w:val="nil"/>
              <w:left w:val="single" w:sz="2" w:space="0" w:color="auto"/>
              <w:bottom w:val="single" w:sz="2" w:space="0" w:color="auto"/>
              <w:right w:val="single" w:sz="2" w:space="0" w:color="auto"/>
            </w:tcBorders>
            <w:vAlign w:val="center"/>
          </w:tcPr>
          <w:p w14:paraId="503634F8" w14:textId="77777777" w:rsidR="00E211BD" w:rsidRPr="00E211BD" w:rsidRDefault="00E211BD" w:rsidP="00E211BD">
            <w:pPr>
              <w:widowControl/>
              <w:suppressAutoHyphens w:val="0"/>
              <w:rPr>
                <w:rFonts w:asciiTheme="minorHAnsi" w:eastAsia="Times New Roman" w:hAnsiTheme="minorHAnsi" w:cstheme="minorHAnsi"/>
                <w:kern w:val="0"/>
                <w:sz w:val="22"/>
                <w:szCs w:val="22"/>
                <w:lang w:eastAsia="fr-FR"/>
              </w:rPr>
            </w:pPr>
          </w:p>
        </w:tc>
        <w:tc>
          <w:tcPr>
            <w:tcW w:w="6804" w:type="dxa"/>
            <w:vMerge/>
            <w:tcBorders>
              <w:top w:val="nil"/>
              <w:left w:val="single" w:sz="2" w:space="0" w:color="auto"/>
              <w:bottom w:val="single" w:sz="2" w:space="0" w:color="auto"/>
              <w:right w:val="single" w:sz="2" w:space="0" w:color="auto"/>
            </w:tcBorders>
            <w:vAlign w:val="center"/>
          </w:tcPr>
          <w:p w14:paraId="4A9AE16A" w14:textId="77777777" w:rsidR="00E211BD" w:rsidRPr="00E211BD" w:rsidRDefault="00E211BD" w:rsidP="00E211BD">
            <w:pPr>
              <w:widowControl/>
              <w:suppressAutoHyphens w:val="0"/>
              <w:rPr>
                <w:rFonts w:asciiTheme="minorHAnsi" w:eastAsia="Times New Roman" w:hAnsiTheme="minorHAnsi" w:cstheme="minorHAnsi"/>
                <w:kern w:val="0"/>
                <w:sz w:val="22"/>
                <w:szCs w:val="22"/>
                <w:lang w:eastAsia="fr-FR"/>
              </w:rPr>
            </w:pPr>
          </w:p>
        </w:tc>
      </w:tr>
      <w:tr w:rsidR="00E211BD" w:rsidRPr="001E7951" w14:paraId="40DAECE0" w14:textId="77777777" w:rsidTr="00E211BD">
        <w:trPr>
          <w:trHeight w:hRule="exact" w:val="672"/>
        </w:trPr>
        <w:tc>
          <w:tcPr>
            <w:tcW w:w="3822" w:type="dxa"/>
            <w:vMerge w:val="restart"/>
            <w:tcBorders>
              <w:top w:val="single" w:sz="2" w:space="0" w:color="auto"/>
              <w:left w:val="single" w:sz="2" w:space="0" w:color="auto"/>
              <w:bottom w:val="nil"/>
              <w:right w:val="single" w:sz="2" w:space="0" w:color="auto"/>
            </w:tcBorders>
            <w:vAlign w:val="center"/>
          </w:tcPr>
          <w:p w14:paraId="78D3A0B7" w14:textId="1C55DA01" w:rsidR="00E211BD" w:rsidRPr="00E211BD" w:rsidRDefault="003541D5" w:rsidP="00E211BD">
            <w:pPr>
              <w:widowControl/>
              <w:suppressAutoHyphens w:val="0"/>
              <w:ind w:left="44"/>
              <w:rPr>
                <w:rFonts w:asciiTheme="minorHAnsi" w:eastAsia="Times New Roman" w:hAnsiTheme="minorHAnsi" w:cstheme="minorHAnsi"/>
                <w:spacing w:val="2"/>
                <w:kern w:val="0"/>
                <w:sz w:val="22"/>
                <w:szCs w:val="22"/>
                <w:lang w:eastAsia="fr-FR"/>
              </w:rPr>
            </w:pPr>
            <w:r w:rsidRPr="001E7951">
              <w:rPr>
                <w:rFonts w:asciiTheme="minorHAnsi" w:eastAsia="Times New Roman" w:hAnsiTheme="minorHAnsi" w:cstheme="minorHAnsi"/>
                <w:spacing w:val="2"/>
                <w:kern w:val="0"/>
                <w:sz w:val="22"/>
                <w:szCs w:val="22"/>
                <w:lang w:eastAsia="fr-FR"/>
              </w:rPr>
              <w:t>Par</w:t>
            </w:r>
            <w:r w:rsidR="00E211BD" w:rsidRPr="00E211BD">
              <w:rPr>
                <w:rFonts w:asciiTheme="minorHAnsi" w:eastAsia="Times New Roman" w:hAnsiTheme="minorHAnsi" w:cstheme="minorHAnsi"/>
                <w:spacing w:val="2"/>
                <w:kern w:val="0"/>
                <w:sz w:val="22"/>
                <w:szCs w:val="22"/>
                <w:lang w:eastAsia="fr-FR"/>
              </w:rPr>
              <w:t xml:space="preserve"> des évaporateurs souillés</w:t>
            </w:r>
          </w:p>
        </w:tc>
        <w:tc>
          <w:tcPr>
            <w:tcW w:w="6804" w:type="dxa"/>
            <w:vMerge w:val="restart"/>
            <w:tcBorders>
              <w:top w:val="single" w:sz="2" w:space="0" w:color="auto"/>
              <w:left w:val="single" w:sz="2" w:space="0" w:color="auto"/>
              <w:bottom w:val="nil"/>
              <w:right w:val="single" w:sz="2" w:space="0" w:color="auto"/>
            </w:tcBorders>
            <w:vAlign w:val="center"/>
          </w:tcPr>
          <w:p w14:paraId="69C98B68" w14:textId="77777777" w:rsidR="00E211BD" w:rsidRPr="00E211BD" w:rsidRDefault="00E211BD" w:rsidP="00E211BD">
            <w:pPr>
              <w:widowControl/>
              <w:suppressAutoHyphens w:val="0"/>
              <w:rPr>
                <w:rFonts w:asciiTheme="minorHAnsi" w:eastAsia="Times New Roman" w:hAnsiTheme="minorHAnsi" w:cstheme="minorHAnsi"/>
                <w:spacing w:val="2"/>
                <w:kern w:val="0"/>
                <w:sz w:val="22"/>
                <w:szCs w:val="22"/>
                <w:lang w:eastAsia="fr-FR"/>
              </w:rPr>
            </w:pPr>
            <w:r w:rsidRPr="00E211BD">
              <w:rPr>
                <w:rFonts w:asciiTheme="minorHAnsi" w:eastAsia="Times New Roman" w:hAnsiTheme="minorHAnsi" w:cstheme="minorHAnsi"/>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nettoyage, et si nécessaire, désinfection régulière</w:t>
            </w:r>
          </w:p>
        </w:tc>
      </w:tr>
      <w:tr w:rsidR="00E211BD" w:rsidRPr="001E7951" w14:paraId="38BF58EE" w14:textId="77777777" w:rsidTr="00E211BD">
        <w:trPr>
          <w:trHeight w:hRule="exact" w:val="87"/>
        </w:trPr>
        <w:tc>
          <w:tcPr>
            <w:tcW w:w="3822" w:type="dxa"/>
            <w:vMerge/>
            <w:tcBorders>
              <w:top w:val="nil"/>
              <w:left w:val="single" w:sz="2" w:space="0" w:color="auto"/>
              <w:bottom w:val="single" w:sz="2" w:space="0" w:color="auto"/>
              <w:right w:val="single" w:sz="2" w:space="0" w:color="auto"/>
            </w:tcBorders>
            <w:vAlign w:val="center"/>
          </w:tcPr>
          <w:p w14:paraId="29BE3381" w14:textId="77777777" w:rsidR="00E211BD" w:rsidRPr="00E211BD" w:rsidRDefault="00E211BD" w:rsidP="00E211BD">
            <w:pPr>
              <w:widowControl/>
              <w:suppressAutoHyphens w:val="0"/>
              <w:rPr>
                <w:rFonts w:asciiTheme="minorHAnsi" w:eastAsia="Times New Roman" w:hAnsiTheme="minorHAnsi" w:cstheme="minorHAnsi"/>
                <w:kern w:val="0"/>
                <w:sz w:val="22"/>
                <w:szCs w:val="22"/>
                <w:lang w:eastAsia="fr-FR"/>
              </w:rPr>
            </w:pPr>
          </w:p>
        </w:tc>
        <w:tc>
          <w:tcPr>
            <w:tcW w:w="6804" w:type="dxa"/>
            <w:vMerge/>
            <w:tcBorders>
              <w:top w:val="nil"/>
              <w:left w:val="single" w:sz="2" w:space="0" w:color="auto"/>
              <w:bottom w:val="single" w:sz="2" w:space="0" w:color="auto"/>
              <w:right w:val="single" w:sz="2" w:space="0" w:color="auto"/>
            </w:tcBorders>
            <w:vAlign w:val="center"/>
          </w:tcPr>
          <w:p w14:paraId="00CAA572" w14:textId="77777777" w:rsidR="00E211BD" w:rsidRPr="00E211BD" w:rsidRDefault="00E211BD" w:rsidP="00E211BD">
            <w:pPr>
              <w:widowControl/>
              <w:suppressAutoHyphens w:val="0"/>
              <w:rPr>
                <w:rFonts w:asciiTheme="minorHAnsi" w:eastAsia="Times New Roman" w:hAnsiTheme="minorHAnsi" w:cstheme="minorHAnsi"/>
                <w:kern w:val="0"/>
                <w:sz w:val="22"/>
                <w:szCs w:val="22"/>
                <w:lang w:eastAsia="fr-FR"/>
              </w:rPr>
            </w:pPr>
          </w:p>
        </w:tc>
      </w:tr>
      <w:tr w:rsidR="00E211BD" w:rsidRPr="001E7951" w14:paraId="031B9BB0" w14:textId="77777777" w:rsidTr="00E211BD">
        <w:trPr>
          <w:trHeight w:hRule="exact" w:val="782"/>
        </w:trPr>
        <w:tc>
          <w:tcPr>
            <w:tcW w:w="3822" w:type="dxa"/>
            <w:tcBorders>
              <w:top w:val="single" w:sz="2" w:space="0" w:color="auto"/>
              <w:left w:val="single" w:sz="2" w:space="0" w:color="auto"/>
              <w:bottom w:val="single" w:sz="2" w:space="0" w:color="auto"/>
              <w:right w:val="single" w:sz="2" w:space="0" w:color="auto"/>
            </w:tcBorders>
            <w:vAlign w:val="center"/>
          </w:tcPr>
          <w:p w14:paraId="1FC377A8" w14:textId="1F81BC1B" w:rsidR="00E211BD" w:rsidRPr="00E211BD" w:rsidRDefault="003541D5" w:rsidP="00E211BD">
            <w:pPr>
              <w:widowControl/>
              <w:suppressAutoHyphens w:val="0"/>
              <w:ind w:left="44"/>
              <w:rPr>
                <w:rFonts w:asciiTheme="minorHAnsi" w:eastAsia="Times New Roman" w:hAnsiTheme="minorHAnsi" w:cstheme="minorHAnsi"/>
                <w:spacing w:val="2"/>
                <w:kern w:val="0"/>
                <w:sz w:val="22"/>
                <w:szCs w:val="22"/>
                <w:lang w:eastAsia="fr-FR"/>
              </w:rPr>
            </w:pPr>
            <w:r w:rsidRPr="001E7951">
              <w:rPr>
                <w:rFonts w:asciiTheme="minorHAnsi" w:eastAsia="Times New Roman" w:hAnsiTheme="minorHAnsi" w:cstheme="minorHAnsi"/>
                <w:spacing w:val="2"/>
                <w:kern w:val="0"/>
                <w:sz w:val="22"/>
                <w:szCs w:val="22"/>
                <w:lang w:eastAsia="fr-FR"/>
              </w:rPr>
              <w:t>Par</w:t>
            </w:r>
            <w:r w:rsidR="00E211BD" w:rsidRPr="00E211BD">
              <w:rPr>
                <w:rFonts w:asciiTheme="minorHAnsi" w:eastAsia="Times New Roman" w:hAnsiTheme="minorHAnsi" w:cstheme="minorHAnsi"/>
                <w:spacing w:val="2"/>
                <w:kern w:val="0"/>
                <w:sz w:val="22"/>
                <w:szCs w:val="22"/>
                <w:lang w:eastAsia="fr-FR"/>
              </w:rPr>
              <w:t xml:space="preserve"> une conservation prolongée</w:t>
            </w:r>
          </w:p>
        </w:tc>
        <w:tc>
          <w:tcPr>
            <w:tcW w:w="6804" w:type="dxa"/>
            <w:tcBorders>
              <w:top w:val="single" w:sz="2" w:space="0" w:color="auto"/>
              <w:left w:val="single" w:sz="2" w:space="0" w:color="auto"/>
              <w:bottom w:val="single" w:sz="2" w:space="0" w:color="auto"/>
              <w:right w:val="single" w:sz="2" w:space="0" w:color="auto"/>
            </w:tcBorders>
            <w:vAlign w:val="center"/>
          </w:tcPr>
          <w:p w14:paraId="227B591D" w14:textId="3374E16E" w:rsidR="00E211BD" w:rsidRPr="00E211BD" w:rsidRDefault="00E211BD" w:rsidP="003541D5">
            <w:pPr>
              <w:widowControl/>
              <w:suppressAutoHyphens w:val="0"/>
              <w:rPr>
                <w:rFonts w:asciiTheme="minorHAnsi" w:eastAsia="Times New Roman" w:hAnsiTheme="minorHAnsi" w:cstheme="minorHAnsi"/>
                <w:spacing w:val="2"/>
                <w:kern w:val="0"/>
                <w:sz w:val="22"/>
                <w:szCs w:val="22"/>
                <w:lang w:eastAsia="fr-FR"/>
              </w:rPr>
            </w:pPr>
            <w:r w:rsidRPr="00E211BD">
              <w:rPr>
                <w:rFonts w:asciiTheme="minorHAnsi" w:eastAsia="Times New Roman" w:hAnsiTheme="minorHAnsi" w:cstheme="minorHAnsi"/>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lors de la vente, veiller à respecter les dates de production et</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les dates limites de consommation des ingrédients respectifs</w:t>
            </w:r>
          </w:p>
        </w:tc>
      </w:tr>
    </w:tbl>
    <w:p w14:paraId="46EF7205" w14:textId="6AF5FB90" w:rsidR="00E211BD" w:rsidRPr="001E7951" w:rsidRDefault="00E211BD" w:rsidP="00E211BD">
      <w:pPr>
        <w:rPr>
          <w:rFonts w:asciiTheme="minorHAnsi" w:hAnsiTheme="minorHAnsi" w:cstheme="minorHAnsi"/>
          <w:sz w:val="22"/>
          <w:szCs w:val="22"/>
        </w:rPr>
      </w:pPr>
    </w:p>
    <w:p w14:paraId="79C0A3AB" w14:textId="77777777" w:rsidR="00E211BD" w:rsidRPr="001E7951" w:rsidRDefault="00E211BD" w:rsidP="00E211BD">
      <w:pPr>
        <w:rPr>
          <w:rFonts w:asciiTheme="minorHAnsi" w:hAnsiTheme="minorHAnsi" w:cstheme="minorHAnsi"/>
          <w:sz w:val="22"/>
          <w:szCs w:val="22"/>
        </w:rPr>
      </w:pPr>
    </w:p>
    <w:tbl>
      <w:tblPr>
        <w:tblW w:w="10626" w:type="dxa"/>
        <w:tblInd w:w="3" w:type="dxa"/>
        <w:tblLayout w:type="fixed"/>
        <w:tblCellMar>
          <w:left w:w="0" w:type="dxa"/>
          <w:right w:w="0" w:type="dxa"/>
        </w:tblCellMar>
        <w:tblLook w:val="0000" w:firstRow="0" w:lastRow="0" w:firstColumn="0" w:lastColumn="0" w:noHBand="0" w:noVBand="0"/>
      </w:tblPr>
      <w:tblGrid>
        <w:gridCol w:w="3701"/>
        <w:gridCol w:w="6925"/>
      </w:tblGrid>
      <w:tr w:rsidR="00E211BD" w:rsidRPr="001E7951" w14:paraId="548A64E5" w14:textId="77777777" w:rsidTr="00E211BD">
        <w:trPr>
          <w:trHeight w:hRule="exact" w:val="542"/>
        </w:trPr>
        <w:tc>
          <w:tcPr>
            <w:tcW w:w="3701" w:type="dxa"/>
            <w:tcBorders>
              <w:top w:val="single" w:sz="2" w:space="0" w:color="auto"/>
              <w:left w:val="single" w:sz="2" w:space="0" w:color="auto"/>
              <w:bottom w:val="single" w:sz="2" w:space="0" w:color="auto"/>
              <w:right w:val="single" w:sz="2" w:space="0" w:color="auto"/>
            </w:tcBorders>
          </w:tcPr>
          <w:p w14:paraId="79D5E819" w14:textId="77777777" w:rsidR="00E211BD" w:rsidRPr="00E211BD" w:rsidRDefault="00E211BD" w:rsidP="00E211BD">
            <w:pPr>
              <w:widowControl/>
              <w:suppressAutoHyphens w:val="0"/>
              <w:spacing w:before="180" w:after="72"/>
              <w:jc w:val="center"/>
              <w:rPr>
                <w:rFonts w:asciiTheme="minorHAnsi" w:eastAsia="Times New Roman" w:hAnsiTheme="minorHAnsi" w:cstheme="minorHAnsi"/>
                <w:b/>
                <w:bCs/>
                <w:spacing w:val="2"/>
                <w:kern w:val="0"/>
                <w:sz w:val="22"/>
                <w:szCs w:val="22"/>
                <w:lang w:eastAsia="fr-FR"/>
              </w:rPr>
            </w:pPr>
            <w:r w:rsidRPr="00E211BD">
              <w:rPr>
                <w:rFonts w:asciiTheme="minorHAnsi" w:eastAsia="Times New Roman" w:hAnsiTheme="minorHAnsi" w:cstheme="minorHAnsi"/>
                <w:b/>
                <w:bCs/>
                <w:spacing w:val="2"/>
                <w:kern w:val="0"/>
                <w:sz w:val="22"/>
                <w:szCs w:val="22"/>
                <w:lang w:eastAsia="fr-FR"/>
              </w:rPr>
              <w:t>Risques potentiels</w:t>
            </w:r>
          </w:p>
        </w:tc>
        <w:tc>
          <w:tcPr>
            <w:tcW w:w="6925" w:type="dxa"/>
            <w:tcBorders>
              <w:top w:val="single" w:sz="2" w:space="0" w:color="auto"/>
              <w:left w:val="single" w:sz="2" w:space="0" w:color="auto"/>
              <w:bottom w:val="single" w:sz="2" w:space="0" w:color="auto"/>
              <w:right w:val="single" w:sz="2" w:space="0" w:color="auto"/>
            </w:tcBorders>
          </w:tcPr>
          <w:p w14:paraId="1E35F228" w14:textId="77777777" w:rsidR="00E211BD" w:rsidRPr="00E211BD" w:rsidRDefault="00E211BD" w:rsidP="00E211BD">
            <w:pPr>
              <w:widowControl/>
              <w:suppressAutoHyphens w:val="0"/>
              <w:spacing w:before="180" w:after="72"/>
              <w:jc w:val="center"/>
              <w:rPr>
                <w:rFonts w:asciiTheme="minorHAnsi" w:eastAsia="Times New Roman" w:hAnsiTheme="minorHAnsi" w:cstheme="minorHAnsi"/>
                <w:b/>
                <w:bCs/>
                <w:spacing w:val="2"/>
                <w:kern w:val="0"/>
                <w:sz w:val="22"/>
                <w:szCs w:val="22"/>
                <w:lang w:eastAsia="fr-FR"/>
              </w:rPr>
            </w:pPr>
            <w:r w:rsidRPr="00E211BD">
              <w:rPr>
                <w:rFonts w:asciiTheme="minorHAnsi" w:eastAsia="Times New Roman" w:hAnsiTheme="minorHAnsi" w:cstheme="minorHAnsi"/>
                <w:b/>
                <w:bCs/>
                <w:spacing w:val="2"/>
                <w:kern w:val="0"/>
                <w:sz w:val="22"/>
                <w:szCs w:val="22"/>
                <w:lang w:eastAsia="fr-FR"/>
              </w:rPr>
              <w:t>Maîtrise des risques</w:t>
            </w:r>
          </w:p>
        </w:tc>
      </w:tr>
      <w:tr w:rsidR="00E211BD" w:rsidRPr="001E7951" w14:paraId="58467B45" w14:textId="77777777" w:rsidTr="00E211BD">
        <w:trPr>
          <w:trHeight w:hRule="exact" w:val="855"/>
        </w:trPr>
        <w:tc>
          <w:tcPr>
            <w:tcW w:w="3701" w:type="dxa"/>
            <w:tcBorders>
              <w:top w:val="single" w:sz="2" w:space="0" w:color="auto"/>
              <w:left w:val="single" w:sz="2" w:space="0" w:color="auto"/>
              <w:bottom w:val="single" w:sz="2" w:space="0" w:color="auto"/>
              <w:right w:val="single" w:sz="2" w:space="0" w:color="auto"/>
            </w:tcBorders>
            <w:vAlign w:val="center"/>
          </w:tcPr>
          <w:p w14:paraId="45537357" w14:textId="7672464B" w:rsidR="00E211BD" w:rsidRPr="00E211BD" w:rsidRDefault="00E211BD" w:rsidP="003541D5">
            <w:pPr>
              <w:widowControl/>
              <w:suppressAutoHyphens w:val="0"/>
              <w:ind w:left="82"/>
              <w:rPr>
                <w:rFonts w:asciiTheme="minorHAnsi" w:eastAsia="Times New Roman" w:hAnsiTheme="minorHAnsi" w:cstheme="minorHAnsi"/>
                <w:b/>
                <w:bCs/>
                <w:spacing w:val="2"/>
                <w:kern w:val="0"/>
                <w:sz w:val="22"/>
                <w:szCs w:val="22"/>
                <w:lang w:eastAsia="fr-FR"/>
              </w:rPr>
            </w:pPr>
            <w:r w:rsidRPr="00E211BD">
              <w:rPr>
                <w:rFonts w:asciiTheme="minorHAnsi" w:eastAsia="Times New Roman" w:hAnsiTheme="minorHAnsi" w:cstheme="minorHAnsi"/>
                <w:b/>
                <w:bCs/>
                <w:spacing w:val="2"/>
                <w:kern w:val="0"/>
                <w:sz w:val="22"/>
                <w:szCs w:val="22"/>
                <w:lang w:eastAsia="fr-FR"/>
              </w:rPr>
              <w:t>Risque de multiplication de germes</w:t>
            </w:r>
            <w:r w:rsidR="003541D5" w:rsidRPr="001E7951">
              <w:rPr>
                <w:rFonts w:asciiTheme="minorHAnsi" w:eastAsia="Times New Roman" w:hAnsiTheme="minorHAnsi" w:cstheme="minorHAnsi"/>
                <w:b/>
                <w:bCs/>
                <w:spacing w:val="2"/>
                <w:kern w:val="0"/>
                <w:sz w:val="22"/>
                <w:szCs w:val="22"/>
                <w:lang w:eastAsia="fr-FR"/>
              </w:rPr>
              <w:t xml:space="preserve"> </w:t>
            </w:r>
            <w:r w:rsidRPr="00E211BD">
              <w:rPr>
                <w:rFonts w:asciiTheme="minorHAnsi" w:eastAsia="Times New Roman" w:hAnsiTheme="minorHAnsi" w:cstheme="minorHAnsi"/>
                <w:b/>
                <w:bCs/>
                <w:spacing w:val="2"/>
                <w:kern w:val="0"/>
                <w:sz w:val="22"/>
                <w:szCs w:val="22"/>
                <w:lang w:eastAsia="fr-FR"/>
              </w:rPr>
              <w:t>en cas de rupture de la chaîne du</w:t>
            </w:r>
            <w:r w:rsidR="003541D5" w:rsidRPr="001E7951">
              <w:rPr>
                <w:rFonts w:asciiTheme="minorHAnsi" w:eastAsia="Times New Roman" w:hAnsiTheme="minorHAnsi" w:cstheme="minorHAnsi"/>
                <w:b/>
                <w:bCs/>
                <w:spacing w:val="2"/>
                <w:kern w:val="0"/>
                <w:sz w:val="22"/>
                <w:szCs w:val="22"/>
                <w:lang w:eastAsia="fr-FR"/>
              </w:rPr>
              <w:t xml:space="preserve"> </w:t>
            </w:r>
            <w:r w:rsidRPr="00E211BD">
              <w:rPr>
                <w:rFonts w:asciiTheme="minorHAnsi" w:eastAsia="Times New Roman" w:hAnsiTheme="minorHAnsi" w:cstheme="minorHAnsi"/>
                <w:b/>
                <w:bCs/>
                <w:spacing w:val="2"/>
                <w:kern w:val="0"/>
                <w:sz w:val="22"/>
                <w:szCs w:val="22"/>
                <w:lang w:eastAsia="fr-FR"/>
              </w:rPr>
              <w:t>froid</w:t>
            </w:r>
          </w:p>
        </w:tc>
        <w:tc>
          <w:tcPr>
            <w:tcW w:w="6925" w:type="dxa"/>
            <w:tcBorders>
              <w:top w:val="single" w:sz="2" w:space="0" w:color="auto"/>
              <w:left w:val="single" w:sz="2" w:space="0" w:color="auto"/>
              <w:bottom w:val="single" w:sz="2" w:space="0" w:color="auto"/>
              <w:right w:val="single" w:sz="2" w:space="0" w:color="auto"/>
            </w:tcBorders>
            <w:vAlign w:val="center"/>
          </w:tcPr>
          <w:p w14:paraId="2D7CA5BA" w14:textId="77777777" w:rsidR="00E211BD" w:rsidRPr="00E211BD" w:rsidRDefault="00E211BD" w:rsidP="00E211BD">
            <w:pPr>
              <w:widowControl/>
              <w:suppressAutoHyphens w:val="0"/>
              <w:jc w:val="center"/>
              <w:rPr>
                <w:rFonts w:asciiTheme="minorHAnsi" w:eastAsia="Times New Roman" w:hAnsiTheme="minorHAnsi" w:cstheme="minorHAnsi"/>
                <w:spacing w:val="2"/>
                <w:kern w:val="0"/>
                <w:sz w:val="22"/>
                <w:szCs w:val="22"/>
                <w:lang w:eastAsia="fr-FR"/>
              </w:rPr>
            </w:pPr>
          </w:p>
        </w:tc>
      </w:tr>
      <w:tr w:rsidR="00E211BD" w:rsidRPr="001E7951" w14:paraId="3C464E49" w14:textId="77777777" w:rsidTr="00E211BD">
        <w:trPr>
          <w:trHeight w:hRule="exact" w:val="86"/>
        </w:trPr>
        <w:tc>
          <w:tcPr>
            <w:tcW w:w="3701" w:type="dxa"/>
            <w:vMerge w:val="restart"/>
            <w:tcBorders>
              <w:top w:val="single" w:sz="2" w:space="0" w:color="auto"/>
              <w:left w:val="single" w:sz="2" w:space="0" w:color="auto"/>
              <w:bottom w:val="nil"/>
              <w:right w:val="single" w:sz="2" w:space="0" w:color="auto"/>
            </w:tcBorders>
            <w:vAlign w:val="center"/>
          </w:tcPr>
          <w:p w14:paraId="22F3E30E" w14:textId="77777777" w:rsidR="00E211BD" w:rsidRPr="00E211BD" w:rsidRDefault="00E211BD" w:rsidP="00E211BD">
            <w:pPr>
              <w:widowControl/>
              <w:suppressAutoHyphens w:val="0"/>
              <w:spacing w:before="72" w:after="504"/>
              <w:rPr>
                <w:rFonts w:asciiTheme="minorHAnsi" w:eastAsia="Times New Roman" w:hAnsiTheme="minorHAnsi" w:cstheme="minorHAnsi"/>
                <w:spacing w:val="2"/>
                <w:kern w:val="0"/>
                <w:sz w:val="22"/>
                <w:szCs w:val="22"/>
                <w:lang w:eastAsia="fr-FR"/>
              </w:rPr>
            </w:pPr>
            <w:r w:rsidRPr="00E211BD">
              <w:rPr>
                <w:rFonts w:asciiTheme="minorHAnsi" w:eastAsia="Times New Roman" w:hAnsiTheme="minorHAnsi" w:cstheme="minorHAnsi"/>
                <w:spacing w:val="2"/>
                <w:kern w:val="0"/>
                <w:sz w:val="22"/>
                <w:szCs w:val="22"/>
                <w:lang w:eastAsia="fr-FR"/>
              </w:rPr>
              <w:t>Après préparation</w:t>
            </w:r>
          </w:p>
        </w:tc>
        <w:tc>
          <w:tcPr>
            <w:tcW w:w="6925" w:type="dxa"/>
            <w:vMerge w:val="restart"/>
            <w:tcBorders>
              <w:top w:val="single" w:sz="2" w:space="0" w:color="auto"/>
              <w:left w:val="single" w:sz="2" w:space="0" w:color="auto"/>
              <w:bottom w:val="nil"/>
              <w:right w:val="single" w:sz="2" w:space="0" w:color="auto"/>
            </w:tcBorders>
            <w:vAlign w:val="center"/>
          </w:tcPr>
          <w:p w14:paraId="029B03A7" w14:textId="6015AE0F" w:rsidR="00E211BD" w:rsidRPr="00E211BD" w:rsidRDefault="00E211BD" w:rsidP="003541D5">
            <w:pPr>
              <w:widowControl/>
              <w:suppressAutoHyphens w:val="0"/>
              <w:rPr>
                <w:rFonts w:asciiTheme="minorHAnsi" w:eastAsia="Times New Roman" w:hAnsiTheme="minorHAnsi" w:cstheme="minorHAnsi"/>
                <w:spacing w:val="2"/>
                <w:kern w:val="0"/>
                <w:sz w:val="22"/>
                <w:szCs w:val="22"/>
                <w:lang w:eastAsia="fr-FR"/>
              </w:rPr>
            </w:pPr>
            <w:r w:rsidRPr="00E211BD">
              <w:rPr>
                <w:rFonts w:asciiTheme="minorHAnsi" w:eastAsia="Times New Roman" w:hAnsiTheme="minorHAnsi" w:cstheme="minorHAnsi"/>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réfrigérer les produits immédiatement après préparation, en</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particulier</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lorsqu’ils</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ont été</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préparés</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à</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des températures</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élevées</w:t>
            </w:r>
          </w:p>
        </w:tc>
      </w:tr>
      <w:tr w:rsidR="00E211BD" w:rsidRPr="001E7951" w14:paraId="00A3B909" w14:textId="77777777" w:rsidTr="00E211BD">
        <w:trPr>
          <w:trHeight w:hRule="exact" w:val="778"/>
        </w:trPr>
        <w:tc>
          <w:tcPr>
            <w:tcW w:w="3701" w:type="dxa"/>
            <w:vMerge/>
            <w:tcBorders>
              <w:top w:val="nil"/>
              <w:left w:val="single" w:sz="2" w:space="0" w:color="auto"/>
              <w:bottom w:val="single" w:sz="2" w:space="0" w:color="auto"/>
              <w:right w:val="single" w:sz="2" w:space="0" w:color="auto"/>
            </w:tcBorders>
            <w:vAlign w:val="center"/>
          </w:tcPr>
          <w:p w14:paraId="70360E26" w14:textId="77777777" w:rsidR="00E211BD" w:rsidRPr="00E211BD" w:rsidRDefault="00E211BD" w:rsidP="00E211BD">
            <w:pPr>
              <w:widowControl/>
              <w:suppressAutoHyphens w:val="0"/>
              <w:rPr>
                <w:rFonts w:asciiTheme="minorHAnsi" w:eastAsia="Times New Roman" w:hAnsiTheme="minorHAnsi" w:cstheme="minorHAnsi"/>
                <w:kern w:val="0"/>
                <w:sz w:val="22"/>
                <w:szCs w:val="22"/>
                <w:lang w:eastAsia="fr-FR"/>
              </w:rPr>
            </w:pPr>
          </w:p>
        </w:tc>
        <w:tc>
          <w:tcPr>
            <w:tcW w:w="6925" w:type="dxa"/>
            <w:vMerge/>
            <w:tcBorders>
              <w:top w:val="nil"/>
              <w:left w:val="single" w:sz="2" w:space="0" w:color="auto"/>
              <w:bottom w:val="single" w:sz="2" w:space="0" w:color="auto"/>
              <w:right w:val="single" w:sz="2" w:space="0" w:color="auto"/>
            </w:tcBorders>
            <w:vAlign w:val="center"/>
          </w:tcPr>
          <w:p w14:paraId="64C9BA85" w14:textId="77777777" w:rsidR="00E211BD" w:rsidRPr="00E211BD" w:rsidRDefault="00E211BD" w:rsidP="00E211BD">
            <w:pPr>
              <w:widowControl/>
              <w:suppressAutoHyphens w:val="0"/>
              <w:rPr>
                <w:rFonts w:asciiTheme="minorHAnsi" w:eastAsia="Times New Roman" w:hAnsiTheme="minorHAnsi" w:cstheme="minorHAnsi"/>
                <w:kern w:val="0"/>
                <w:sz w:val="22"/>
                <w:szCs w:val="22"/>
                <w:lang w:eastAsia="fr-FR"/>
              </w:rPr>
            </w:pPr>
          </w:p>
        </w:tc>
      </w:tr>
      <w:tr w:rsidR="00E211BD" w:rsidRPr="001E7951" w14:paraId="32C462E2" w14:textId="77777777" w:rsidTr="00E211BD">
        <w:trPr>
          <w:trHeight w:hRule="exact" w:val="1622"/>
        </w:trPr>
        <w:tc>
          <w:tcPr>
            <w:tcW w:w="3701" w:type="dxa"/>
            <w:vMerge w:val="restart"/>
            <w:tcBorders>
              <w:top w:val="single" w:sz="2" w:space="0" w:color="auto"/>
              <w:left w:val="single" w:sz="2" w:space="0" w:color="auto"/>
              <w:bottom w:val="nil"/>
              <w:right w:val="single" w:sz="2" w:space="0" w:color="auto"/>
            </w:tcBorders>
            <w:vAlign w:val="center"/>
          </w:tcPr>
          <w:p w14:paraId="34E2630C" w14:textId="13443538" w:rsidR="00E211BD" w:rsidRPr="00E211BD" w:rsidRDefault="00E211BD" w:rsidP="003541D5">
            <w:pPr>
              <w:widowControl/>
              <w:suppressAutoHyphens w:val="0"/>
              <w:spacing w:before="72"/>
              <w:rPr>
                <w:rFonts w:asciiTheme="minorHAnsi" w:eastAsia="Times New Roman" w:hAnsiTheme="minorHAnsi" w:cstheme="minorHAnsi"/>
                <w:spacing w:val="2"/>
                <w:kern w:val="0"/>
                <w:sz w:val="22"/>
                <w:szCs w:val="22"/>
                <w:lang w:eastAsia="fr-FR"/>
              </w:rPr>
            </w:pPr>
            <w:r w:rsidRPr="00E211BD">
              <w:rPr>
                <w:rFonts w:asciiTheme="minorHAnsi" w:eastAsia="Times New Roman" w:hAnsiTheme="minorHAnsi" w:cstheme="minorHAnsi"/>
                <w:spacing w:val="2"/>
                <w:kern w:val="0"/>
                <w:sz w:val="22"/>
                <w:szCs w:val="22"/>
                <w:lang w:eastAsia="fr-FR"/>
              </w:rPr>
              <w:t>Lors de l’exposition à la vente, au cas</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où</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les</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températures</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de</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stockage</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n‘auraient pas été respectées</w:t>
            </w:r>
          </w:p>
        </w:tc>
        <w:tc>
          <w:tcPr>
            <w:tcW w:w="6925" w:type="dxa"/>
            <w:vMerge w:val="restart"/>
            <w:tcBorders>
              <w:top w:val="single" w:sz="2" w:space="0" w:color="auto"/>
              <w:left w:val="single" w:sz="2" w:space="0" w:color="auto"/>
              <w:bottom w:val="nil"/>
              <w:right w:val="single" w:sz="2" w:space="0" w:color="auto"/>
            </w:tcBorders>
            <w:vAlign w:val="center"/>
          </w:tcPr>
          <w:p w14:paraId="3A48BC45" w14:textId="271181C1" w:rsidR="00E211BD" w:rsidRPr="00E211BD" w:rsidRDefault="00E211BD" w:rsidP="003541D5">
            <w:pPr>
              <w:widowControl/>
              <w:suppressAutoHyphens w:val="0"/>
              <w:rPr>
                <w:rFonts w:asciiTheme="minorHAnsi" w:eastAsia="Times New Roman" w:hAnsiTheme="minorHAnsi" w:cstheme="minorHAnsi"/>
                <w:spacing w:val="2"/>
                <w:kern w:val="0"/>
                <w:sz w:val="22"/>
                <w:szCs w:val="22"/>
                <w:lang w:eastAsia="fr-FR"/>
              </w:rPr>
            </w:pPr>
            <w:r w:rsidRPr="00E211BD">
              <w:rPr>
                <w:rFonts w:asciiTheme="minorHAnsi" w:eastAsia="Times New Roman" w:hAnsiTheme="minorHAnsi" w:cstheme="minorHAnsi"/>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dès le matin, bien réfrigérer les étalages et vitrines de vente,</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afin qu‘elles aient atteint les températures adéquates (</w:t>
            </w:r>
            <w:smartTag w:uri="urn:schemas-microsoft-com:office:smarttags" w:element="metricconverter">
              <w:smartTagPr>
                <w:attr w:name="ProductID" w:val="4°C"/>
              </w:smartTagPr>
              <w:r w:rsidRPr="00E211BD">
                <w:rPr>
                  <w:rFonts w:asciiTheme="minorHAnsi" w:eastAsia="Times New Roman" w:hAnsiTheme="minorHAnsi" w:cstheme="minorHAnsi"/>
                  <w:spacing w:val="2"/>
                  <w:kern w:val="0"/>
                  <w:sz w:val="22"/>
                  <w:szCs w:val="22"/>
                  <w:lang w:eastAsia="fr-FR"/>
                </w:rPr>
                <w:t>4°C</w:t>
              </w:r>
            </w:smartTag>
            <w:r w:rsidRPr="00E211BD">
              <w:rPr>
                <w:rFonts w:asciiTheme="minorHAnsi" w:eastAsia="Times New Roman" w:hAnsiTheme="minorHAnsi" w:cstheme="minorHAnsi"/>
                <w:spacing w:val="2"/>
                <w:kern w:val="0"/>
                <w:sz w:val="22"/>
                <w:szCs w:val="22"/>
                <w:lang w:eastAsia="fr-FR"/>
              </w:rPr>
              <w:t>)</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avant l’exposition des produits, (en cas de produits destinés à</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la consommation immédiate &lt;</w:t>
            </w:r>
            <w:smartTag w:uri="urn:schemas-microsoft-com:office:smarttags" w:element="metricconverter">
              <w:smartTagPr>
                <w:attr w:name="ProductID" w:val="6°C"/>
              </w:smartTagPr>
              <w:r w:rsidRPr="00E211BD">
                <w:rPr>
                  <w:rFonts w:asciiTheme="minorHAnsi" w:eastAsia="Times New Roman" w:hAnsiTheme="minorHAnsi" w:cstheme="minorHAnsi"/>
                  <w:spacing w:val="2"/>
                  <w:kern w:val="0"/>
                  <w:sz w:val="22"/>
                  <w:szCs w:val="22"/>
                  <w:lang w:eastAsia="fr-FR"/>
                </w:rPr>
                <w:t>6°C</w:t>
              </w:r>
            </w:smartTag>
            <w:r w:rsidRPr="00E211BD">
              <w:rPr>
                <w:rFonts w:asciiTheme="minorHAnsi" w:eastAsia="Times New Roman" w:hAnsiTheme="minorHAnsi" w:cstheme="minorHAnsi"/>
                <w:spacing w:val="2"/>
                <w:kern w:val="0"/>
                <w:sz w:val="22"/>
                <w:szCs w:val="22"/>
                <w:lang w:eastAsia="fr-FR"/>
              </w:rPr>
              <w:t>)</w:t>
            </w:r>
          </w:p>
          <w:p w14:paraId="492E4B1F" w14:textId="346DDC1E" w:rsidR="00E211BD" w:rsidRPr="00E211BD" w:rsidRDefault="00E211BD" w:rsidP="003541D5">
            <w:pPr>
              <w:widowControl/>
              <w:suppressAutoHyphens w:val="0"/>
              <w:spacing w:before="36"/>
              <w:rPr>
                <w:rFonts w:asciiTheme="minorHAnsi" w:eastAsia="Times New Roman" w:hAnsiTheme="minorHAnsi" w:cstheme="minorHAnsi"/>
                <w:spacing w:val="2"/>
                <w:kern w:val="0"/>
                <w:sz w:val="22"/>
                <w:szCs w:val="22"/>
                <w:lang w:eastAsia="fr-FR"/>
              </w:rPr>
            </w:pPr>
            <w:r w:rsidRPr="00E211BD">
              <w:rPr>
                <w:rFonts w:asciiTheme="minorHAnsi" w:eastAsia="Times New Roman" w:hAnsiTheme="minorHAnsi" w:cstheme="minorHAnsi"/>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assurer une organisation des vitrines et étalages de vente qui</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permette de placer les produits sensibles dans les zones les</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plus réfrigérées</w:t>
            </w:r>
          </w:p>
          <w:p w14:paraId="20D85ECD" w14:textId="6DE05092" w:rsidR="00E211BD" w:rsidRPr="00E211BD" w:rsidRDefault="00E211BD" w:rsidP="003541D5">
            <w:pPr>
              <w:widowControl/>
              <w:suppressAutoHyphens w:val="0"/>
              <w:spacing w:before="36"/>
              <w:rPr>
                <w:rFonts w:asciiTheme="minorHAnsi" w:eastAsia="Times New Roman" w:hAnsiTheme="minorHAnsi" w:cstheme="minorHAnsi"/>
                <w:spacing w:val="2"/>
                <w:kern w:val="0"/>
                <w:sz w:val="22"/>
                <w:szCs w:val="22"/>
                <w:lang w:eastAsia="fr-FR"/>
              </w:rPr>
            </w:pPr>
            <w:r w:rsidRPr="00E211BD">
              <w:rPr>
                <w:rFonts w:asciiTheme="minorHAnsi" w:eastAsia="Times New Roman" w:hAnsiTheme="minorHAnsi" w:cstheme="minorHAnsi"/>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adapter la quantité de produits exposés au volume effectif de</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vente</w:t>
            </w:r>
          </w:p>
          <w:p w14:paraId="17572F7A" w14:textId="1E58C43D" w:rsidR="00E211BD" w:rsidRPr="00E211BD" w:rsidRDefault="00E211BD" w:rsidP="003541D5">
            <w:pPr>
              <w:widowControl/>
              <w:tabs>
                <w:tab w:val="left" w:pos="1197"/>
                <w:tab w:val="left" w:pos="1503"/>
                <w:tab w:val="left" w:pos="2115"/>
                <w:tab w:val="left" w:pos="2439"/>
                <w:tab w:val="left" w:pos="2745"/>
                <w:tab w:val="left" w:pos="3465"/>
                <w:tab w:val="left" w:pos="5292"/>
              </w:tabs>
              <w:suppressAutoHyphens w:val="0"/>
              <w:spacing w:before="72"/>
              <w:rPr>
                <w:rFonts w:asciiTheme="minorHAnsi" w:eastAsia="Times New Roman" w:hAnsiTheme="minorHAnsi" w:cstheme="minorHAnsi"/>
                <w:spacing w:val="2"/>
                <w:kern w:val="0"/>
                <w:sz w:val="22"/>
                <w:szCs w:val="22"/>
                <w:lang w:eastAsia="fr-FR"/>
              </w:rPr>
            </w:pPr>
            <w:r w:rsidRPr="00E211BD">
              <w:rPr>
                <w:rFonts w:asciiTheme="minorHAnsi" w:eastAsia="Times New Roman" w:hAnsiTheme="minorHAnsi" w:cstheme="minorHAnsi"/>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organiser</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la</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vente</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et</w:t>
            </w:r>
            <w:r w:rsidRPr="00E211BD">
              <w:rPr>
                <w:rFonts w:asciiTheme="minorHAnsi" w:eastAsia="Times New Roman" w:hAnsiTheme="minorHAnsi" w:cstheme="minorHAnsi"/>
                <w:spacing w:val="2"/>
                <w:kern w:val="0"/>
                <w:sz w:val="22"/>
                <w:szCs w:val="22"/>
                <w:lang w:eastAsia="fr-FR"/>
              </w:rPr>
              <w:tab/>
              <w:t>le</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nouvel</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approvisionnement</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des</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étalages suivant le principe FIFO (first in, first out)</w:t>
            </w:r>
          </w:p>
          <w:p w14:paraId="4FD5A54A" w14:textId="493BD430" w:rsidR="00E211BD" w:rsidRPr="00E211BD" w:rsidRDefault="00E211BD" w:rsidP="003541D5">
            <w:pPr>
              <w:widowControl/>
              <w:tabs>
                <w:tab w:val="left" w:pos="1035"/>
                <w:tab w:val="left" w:pos="3861"/>
              </w:tabs>
              <w:suppressAutoHyphens w:val="0"/>
              <w:spacing w:before="36"/>
              <w:rPr>
                <w:rFonts w:asciiTheme="minorHAnsi" w:eastAsia="Times New Roman" w:hAnsiTheme="minorHAnsi" w:cstheme="minorHAnsi"/>
                <w:spacing w:val="2"/>
                <w:kern w:val="0"/>
                <w:sz w:val="22"/>
                <w:szCs w:val="22"/>
                <w:lang w:eastAsia="fr-FR"/>
              </w:rPr>
            </w:pPr>
            <w:r w:rsidRPr="00E211BD">
              <w:rPr>
                <w:rFonts w:asciiTheme="minorHAnsi" w:eastAsia="Times New Roman" w:hAnsiTheme="minorHAnsi" w:cstheme="minorHAnsi"/>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contrôle</w:t>
            </w:r>
            <w:r w:rsidRPr="00E211BD">
              <w:rPr>
                <w:rFonts w:asciiTheme="minorHAnsi" w:eastAsia="Times New Roman" w:hAnsiTheme="minorHAnsi" w:cstheme="minorHAnsi"/>
                <w:spacing w:val="2"/>
                <w:kern w:val="0"/>
                <w:sz w:val="22"/>
                <w:szCs w:val="22"/>
                <w:lang w:eastAsia="fr-FR"/>
              </w:rPr>
              <w:tab/>
              <w:t>régulier des températures, en</w:t>
            </w:r>
            <w:r w:rsidRPr="00E211BD">
              <w:rPr>
                <w:rFonts w:asciiTheme="minorHAnsi" w:eastAsia="Times New Roman" w:hAnsiTheme="minorHAnsi" w:cstheme="minorHAnsi"/>
                <w:spacing w:val="2"/>
                <w:kern w:val="0"/>
                <w:sz w:val="22"/>
                <w:szCs w:val="22"/>
                <w:lang w:eastAsia="fr-FR"/>
              </w:rPr>
              <w:tab/>
              <w:t>particulier dans les</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zones destinées aux produits sensibles et en cas de soleil</w:t>
            </w:r>
          </w:p>
          <w:p w14:paraId="07C33532" w14:textId="0716BC7F" w:rsidR="00E211BD" w:rsidRPr="00E211BD" w:rsidRDefault="00E211BD" w:rsidP="00342FEC">
            <w:pPr>
              <w:widowControl/>
              <w:suppressAutoHyphens w:val="0"/>
              <w:spacing w:before="36"/>
              <w:rPr>
                <w:rFonts w:asciiTheme="minorHAnsi" w:eastAsia="Times New Roman" w:hAnsiTheme="minorHAnsi" w:cstheme="minorHAnsi"/>
                <w:spacing w:val="2"/>
                <w:kern w:val="0"/>
                <w:sz w:val="22"/>
                <w:szCs w:val="22"/>
                <w:lang w:eastAsia="fr-FR"/>
              </w:rPr>
            </w:pPr>
            <w:r w:rsidRPr="00E211BD">
              <w:rPr>
                <w:rFonts w:asciiTheme="minorHAnsi" w:eastAsia="Times New Roman" w:hAnsiTheme="minorHAnsi" w:cstheme="minorHAnsi"/>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après fermeture du point de vente, assurer que les produits</w:t>
            </w:r>
            <w:r w:rsidR="003541D5"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non vendus soient immédiatement conservés en enceinte</w:t>
            </w:r>
            <w:r w:rsidR="00342FEC"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réfrigérée (</w:t>
            </w:r>
            <w:smartTag w:uri="urn:schemas-microsoft-com:office:smarttags" w:element="metricconverter">
              <w:smartTagPr>
                <w:attr w:name="ProductID" w:val="4°C"/>
              </w:smartTagPr>
              <w:r w:rsidRPr="00E211BD">
                <w:rPr>
                  <w:rFonts w:asciiTheme="minorHAnsi" w:eastAsia="Times New Roman" w:hAnsiTheme="minorHAnsi" w:cstheme="minorHAnsi"/>
                  <w:spacing w:val="2"/>
                  <w:kern w:val="0"/>
                  <w:sz w:val="22"/>
                  <w:szCs w:val="22"/>
                  <w:lang w:eastAsia="fr-FR"/>
                </w:rPr>
                <w:t>4°C</w:t>
              </w:r>
            </w:smartTag>
            <w:r w:rsidRPr="00E211BD">
              <w:rPr>
                <w:rFonts w:asciiTheme="minorHAnsi" w:eastAsia="Times New Roman" w:hAnsiTheme="minorHAnsi" w:cstheme="minorHAnsi"/>
                <w:spacing w:val="2"/>
                <w:kern w:val="0"/>
                <w:sz w:val="22"/>
                <w:szCs w:val="22"/>
                <w:lang w:eastAsia="fr-FR"/>
              </w:rPr>
              <w:t>), s’ils sont susceptibles d‘être remis à l’étalage</w:t>
            </w:r>
            <w:r w:rsidR="00342FEC"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le lendemain</w:t>
            </w:r>
          </w:p>
          <w:p w14:paraId="313850FB" w14:textId="4786358E" w:rsidR="00E211BD" w:rsidRPr="00E211BD" w:rsidRDefault="00E211BD" w:rsidP="00342FEC">
            <w:pPr>
              <w:widowControl/>
              <w:suppressAutoHyphens w:val="0"/>
              <w:spacing w:before="72"/>
              <w:rPr>
                <w:rFonts w:asciiTheme="minorHAnsi" w:eastAsia="Times New Roman" w:hAnsiTheme="minorHAnsi" w:cstheme="minorHAnsi"/>
                <w:spacing w:val="2"/>
                <w:kern w:val="0"/>
                <w:sz w:val="22"/>
                <w:szCs w:val="22"/>
                <w:lang w:eastAsia="fr-FR"/>
              </w:rPr>
            </w:pPr>
            <w:r w:rsidRPr="00E211BD">
              <w:rPr>
                <w:rFonts w:asciiTheme="minorHAnsi" w:eastAsia="Times New Roman" w:hAnsiTheme="minorHAnsi" w:cstheme="minorHAnsi"/>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veiller à la durée d’exposition des produits dans les vitrines et</w:t>
            </w:r>
            <w:r w:rsidR="00342FEC" w:rsidRPr="001E7951">
              <w:rPr>
                <w:rFonts w:asciiTheme="minorHAnsi" w:eastAsia="Times New Roman" w:hAnsiTheme="minorHAnsi" w:cstheme="minorHAnsi"/>
                <w:spacing w:val="2"/>
                <w:kern w:val="0"/>
                <w:sz w:val="22"/>
                <w:szCs w:val="22"/>
                <w:lang w:eastAsia="fr-FR"/>
              </w:rPr>
              <w:t xml:space="preserve"> </w:t>
            </w:r>
            <w:r w:rsidRPr="00E211BD">
              <w:rPr>
                <w:rFonts w:asciiTheme="minorHAnsi" w:eastAsia="Times New Roman" w:hAnsiTheme="minorHAnsi" w:cstheme="minorHAnsi"/>
                <w:spacing w:val="2"/>
                <w:kern w:val="0"/>
                <w:sz w:val="22"/>
                <w:szCs w:val="22"/>
                <w:lang w:eastAsia="fr-FR"/>
              </w:rPr>
              <w:t>étalages de vente</w:t>
            </w:r>
          </w:p>
        </w:tc>
      </w:tr>
      <w:tr w:rsidR="00E211BD" w:rsidRPr="001E7951" w14:paraId="651C18CD" w14:textId="77777777" w:rsidTr="00E211BD">
        <w:trPr>
          <w:cantSplit/>
          <w:trHeight w:hRule="exact" w:val="3509"/>
        </w:trPr>
        <w:tc>
          <w:tcPr>
            <w:tcW w:w="3701" w:type="dxa"/>
            <w:vMerge/>
            <w:tcBorders>
              <w:top w:val="nil"/>
              <w:left w:val="single" w:sz="2" w:space="0" w:color="auto"/>
              <w:bottom w:val="single" w:sz="2" w:space="0" w:color="auto"/>
              <w:right w:val="single" w:sz="2" w:space="0" w:color="auto"/>
            </w:tcBorders>
          </w:tcPr>
          <w:p w14:paraId="33125098" w14:textId="77777777" w:rsidR="00E211BD" w:rsidRPr="00E211BD" w:rsidRDefault="00E211BD" w:rsidP="00E211BD">
            <w:pPr>
              <w:widowControl/>
              <w:suppressAutoHyphens w:val="0"/>
              <w:rPr>
                <w:rFonts w:asciiTheme="minorHAnsi" w:eastAsia="Times New Roman" w:hAnsiTheme="minorHAnsi" w:cstheme="minorHAnsi"/>
                <w:kern w:val="0"/>
                <w:sz w:val="22"/>
                <w:szCs w:val="22"/>
                <w:lang w:eastAsia="fr-FR"/>
              </w:rPr>
            </w:pPr>
          </w:p>
        </w:tc>
        <w:tc>
          <w:tcPr>
            <w:tcW w:w="6925" w:type="dxa"/>
            <w:vMerge/>
            <w:tcBorders>
              <w:top w:val="nil"/>
              <w:left w:val="single" w:sz="2" w:space="0" w:color="auto"/>
              <w:bottom w:val="single" w:sz="2" w:space="0" w:color="auto"/>
              <w:right w:val="single" w:sz="2" w:space="0" w:color="auto"/>
            </w:tcBorders>
            <w:vAlign w:val="bottom"/>
          </w:tcPr>
          <w:p w14:paraId="60AA9E8C" w14:textId="77777777" w:rsidR="00E211BD" w:rsidRPr="00E211BD" w:rsidRDefault="00E211BD" w:rsidP="00E211BD">
            <w:pPr>
              <w:widowControl/>
              <w:suppressAutoHyphens w:val="0"/>
              <w:rPr>
                <w:rFonts w:asciiTheme="minorHAnsi" w:eastAsia="Times New Roman" w:hAnsiTheme="minorHAnsi" w:cstheme="minorHAnsi"/>
                <w:kern w:val="0"/>
                <w:sz w:val="22"/>
                <w:szCs w:val="22"/>
                <w:lang w:eastAsia="fr-FR"/>
              </w:rPr>
            </w:pPr>
          </w:p>
        </w:tc>
      </w:tr>
    </w:tbl>
    <w:p w14:paraId="02E109E3" w14:textId="4E402C9C" w:rsidR="00E211BD" w:rsidRPr="001E7951" w:rsidRDefault="00E211BD" w:rsidP="00E211BD">
      <w:pPr>
        <w:rPr>
          <w:rFonts w:asciiTheme="minorHAnsi" w:hAnsiTheme="minorHAnsi" w:cstheme="minorHAnsi"/>
          <w:sz w:val="22"/>
          <w:szCs w:val="22"/>
        </w:rPr>
      </w:pPr>
    </w:p>
    <w:p w14:paraId="6F2228DB" w14:textId="3720DC74" w:rsidR="007E6C9F" w:rsidRPr="007E6C9F" w:rsidRDefault="007E6C9F" w:rsidP="007E6C9F">
      <w:pPr>
        <w:widowControl/>
        <w:suppressAutoHyphens w:val="0"/>
        <w:spacing w:before="36" w:line="360" w:lineRule="auto"/>
        <w:rPr>
          <w:rFonts w:asciiTheme="minorHAnsi" w:eastAsia="Times New Roman" w:hAnsiTheme="minorHAnsi" w:cstheme="minorHAnsi"/>
          <w:b/>
          <w:bCs/>
          <w:spacing w:val="2"/>
          <w:kern w:val="0"/>
          <w:sz w:val="22"/>
          <w:szCs w:val="22"/>
          <w:lang w:eastAsia="fr-FR"/>
        </w:rPr>
      </w:pPr>
      <w:r w:rsidRPr="007E6C9F">
        <w:rPr>
          <w:rFonts w:asciiTheme="minorHAnsi" w:eastAsia="Times New Roman" w:hAnsiTheme="minorHAnsi" w:cstheme="minorHAnsi"/>
          <w:b/>
          <w:bCs/>
          <w:spacing w:val="2"/>
          <w:kern w:val="0"/>
          <w:sz w:val="22"/>
          <w:szCs w:val="22"/>
          <w:lang w:eastAsia="fr-FR"/>
        </w:rPr>
        <w:t xml:space="preserve">Il convient de </w:t>
      </w:r>
      <w:r w:rsidRPr="001E7951">
        <w:rPr>
          <w:rFonts w:asciiTheme="minorHAnsi" w:eastAsia="Times New Roman" w:hAnsiTheme="minorHAnsi" w:cstheme="minorHAnsi"/>
          <w:b/>
          <w:bCs/>
          <w:spacing w:val="2"/>
          <w:kern w:val="0"/>
          <w:sz w:val="22"/>
          <w:szCs w:val="22"/>
          <w:lang w:eastAsia="fr-FR"/>
        </w:rPr>
        <w:t>distinguer :</w:t>
      </w:r>
    </w:p>
    <w:p w14:paraId="0C865A5E" w14:textId="143D229B" w:rsidR="007E6C9F" w:rsidRPr="007E6C9F" w:rsidRDefault="007E6C9F" w:rsidP="007E6C9F">
      <w:pPr>
        <w:widowControl/>
        <w:numPr>
          <w:ilvl w:val="0"/>
          <w:numId w:val="2"/>
        </w:numPr>
        <w:suppressAutoHyphens w:val="0"/>
        <w:spacing w:before="72"/>
        <w:rPr>
          <w:rFonts w:asciiTheme="minorHAnsi" w:eastAsia="Times New Roman" w:hAnsiTheme="minorHAnsi" w:cstheme="minorHAnsi"/>
          <w:spacing w:val="2"/>
          <w:kern w:val="0"/>
          <w:sz w:val="22"/>
          <w:szCs w:val="22"/>
          <w:lang w:eastAsia="fr-FR"/>
        </w:rPr>
      </w:pPr>
      <w:r w:rsidRPr="001E7951">
        <w:rPr>
          <w:rFonts w:asciiTheme="minorHAnsi" w:eastAsia="Times New Roman" w:hAnsiTheme="minorHAnsi" w:cstheme="minorHAnsi"/>
          <w:spacing w:val="2"/>
          <w:kern w:val="0"/>
          <w:sz w:val="22"/>
          <w:szCs w:val="22"/>
          <w:lang w:eastAsia="fr-FR"/>
        </w:rPr>
        <w:t>Les</w:t>
      </w:r>
      <w:r w:rsidRPr="007E6C9F">
        <w:rPr>
          <w:rFonts w:asciiTheme="minorHAnsi" w:eastAsia="Times New Roman" w:hAnsiTheme="minorHAnsi" w:cstheme="minorHAnsi"/>
          <w:spacing w:val="2"/>
          <w:kern w:val="0"/>
          <w:sz w:val="22"/>
          <w:szCs w:val="22"/>
          <w:lang w:eastAsia="fr-FR"/>
        </w:rPr>
        <w:t xml:space="preserve"> produits non vendus, susceptibles d‘être remis à l‘étalage en vue de la vente, sans avoir subi aucun autre</w:t>
      </w:r>
      <w:r w:rsidRPr="001E7951">
        <w:rPr>
          <w:rFonts w:asciiTheme="minorHAnsi" w:eastAsia="Times New Roman" w:hAnsiTheme="minorHAnsi" w:cstheme="minorHAnsi"/>
          <w:spacing w:val="2"/>
          <w:kern w:val="0"/>
          <w:sz w:val="22"/>
          <w:szCs w:val="22"/>
          <w:lang w:eastAsia="fr-FR"/>
        </w:rPr>
        <w:t xml:space="preserve"> traitement ;</w:t>
      </w:r>
      <w:r w:rsidRPr="007E6C9F">
        <w:rPr>
          <w:rFonts w:asciiTheme="minorHAnsi" w:eastAsia="Times New Roman" w:hAnsiTheme="minorHAnsi" w:cstheme="minorHAnsi"/>
          <w:spacing w:val="2"/>
          <w:kern w:val="0"/>
          <w:sz w:val="22"/>
          <w:szCs w:val="22"/>
          <w:lang w:eastAsia="fr-FR"/>
        </w:rPr>
        <w:t xml:space="preserve"> veiller à les garder en enceinte réfrigérée, si nécessaire</w:t>
      </w:r>
    </w:p>
    <w:p w14:paraId="1945757C" w14:textId="3DE53882" w:rsidR="007E6C9F" w:rsidRPr="007E6C9F" w:rsidRDefault="007E6C9F" w:rsidP="007E6C9F">
      <w:pPr>
        <w:widowControl/>
        <w:numPr>
          <w:ilvl w:val="0"/>
          <w:numId w:val="3"/>
        </w:numPr>
        <w:suppressAutoHyphens w:val="0"/>
        <w:spacing w:before="144" w:line="360" w:lineRule="auto"/>
        <w:rPr>
          <w:rFonts w:asciiTheme="minorHAnsi" w:eastAsia="Times New Roman" w:hAnsiTheme="minorHAnsi" w:cstheme="minorHAnsi"/>
          <w:spacing w:val="2"/>
          <w:kern w:val="0"/>
          <w:sz w:val="22"/>
          <w:szCs w:val="22"/>
          <w:lang w:eastAsia="fr-FR"/>
        </w:rPr>
      </w:pPr>
      <w:r w:rsidRPr="001E7951">
        <w:rPr>
          <w:rFonts w:asciiTheme="minorHAnsi" w:eastAsia="Times New Roman" w:hAnsiTheme="minorHAnsi" w:cstheme="minorHAnsi"/>
          <w:spacing w:val="2"/>
          <w:kern w:val="0"/>
          <w:sz w:val="22"/>
          <w:szCs w:val="22"/>
          <w:lang w:eastAsia="fr-FR"/>
        </w:rPr>
        <w:t>Les</w:t>
      </w:r>
      <w:r w:rsidRPr="007E6C9F">
        <w:rPr>
          <w:rFonts w:asciiTheme="minorHAnsi" w:eastAsia="Times New Roman" w:hAnsiTheme="minorHAnsi" w:cstheme="minorHAnsi"/>
          <w:spacing w:val="2"/>
          <w:kern w:val="0"/>
          <w:sz w:val="22"/>
          <w:szCs w:val="22"/>
          <w:lang w:eastAsia="fr-FR"/>
        </w:rPr>
        <w:t xml:space="preserve"> produits non-</w:t>
      </w:r>
      <w:r w:rsidRPr="001E7951">
        <w:rPr>
          <w:rFonts w:asciiTheme="minorHAnsi" w:eastAsia="Times New Roman" w:hAnsiTheme="minorHAnsi" w:cstheme="minorHAnsi"/>
          <w:spacing w:val="2"/>
          <w:kern w:val="0"/>
          <w:sz w:val="22"/>
          <w:szCs w:val="22"/>
          <w:lang w:eastAsia="fr-FR"/>
        </w:rPr>
        <w:t>réutilisables :</w:t>
      </w:r>
      <w:r w:rsidRPr="007E6C9F">
        <w:rPr>
          <w:rFonts w:asciiTheme="minorHAnsi" w:eastAsia="Times New Roman" w:hAnsiTheme="minorHAnsi" w:cstheme="minorHAnsi"/>
          <w:spacing w:val="2"/>
          <w:kern w:val="0"/>
          <w:sz w:val="22"/>
          <w:szCs w:val="22"/>
          <w:lang w:eastAsia="fr-FR"/>
        </w:rPr>
        <w:t xml:space="preserve"> veiller à les éliminer dans l’immédiat, afin d’éviter une remise en vente ultérieure</w:t>
      </w:r>
    </w:p>
    <w:p w14:paraId="18B8C567" w14:textId="4C9B8FFD" w:rsidR="007E6C9F" w:rsidRPr="007E6C9F" w:rsidRDefault="007E6C9F" w:rsidP="007E6C9F">
      <w:pPr>
        <w:widowControl/>
        <w:numPr>
          <w:ilvl w:val="0"/>
          <w:numId w:val="4"/>
        </w:numPr>
        <w:suppressAutoHyphens w:val="0"/>
        <w:spacing w:before="36"/>
        <w:jc w:val="both"/>
        <w:rPr>
          <w:rFonts w:asciiTheme="minorHAnsi" w:eastAsia="Times New Roman" w:hAnsiTheme="minorHAnsi" w:cstheme="minorHAnsi"/>
          <w:spacing w:val="2"/>
          <w:kern w:val="0"/>
          <w:sz w:val="22"/>
          <w:szCs w:val="22"/>
          <w:lang w:eastAsia="fr-FR"/>
        </w:rPr>
      </w:pPr>
      <w:r w:rsidRPr="001E7951">
        <w:rPr>
          <w:rFonts w:asciiTheme="minorHAnsi" w:eastAsia="Times New Roman" w:hAnsiTheme="minorHAnsi" w:cstheme="minorHAnsi"/>
          <w:spacing w:val="2"/>
          <w:kern w:val="0"/>
          <w:sz w:val="22"/>
          <w:szCs w:val="22"/>
          <w:lang w:eastAsia="fr-FR"/>
        </w:rPr>
        <w:t>Les</w:t>
      </w:r>
      <w:r w:rsidRPr="007E6C9F">
        <w:rPr>
          <w:rFonts w:asciiTheme="minorHAnsi" w:eastAsia="Times New Roman" w:hAnsiTheme="minorHAnsi" w:cstheme="minorHAnsi"/>
          <w:spacing w:val="2"/>
          <w:kern w:val="0"/>
          <w:sz w:val="22"/>
          <w:szCs w:val="22"/>
          <w:lang w:eastAsia="fr-FR"/>
        </w:rPr>
        <w:t xml:space="preserve"> produits susceptibles d‘être revendus incorporés dans d‘autres </w:t>
      </w:r>
      <w:r w:rsidRPr="001E7951">
        <w:rPr>
          <w:rFonts w:asciiTheme="minorHAnsi" w:eastAsia="Times New Roman" w:hAnsiTheme="minorHAnsi" w:cstheme="minorHAnsi"/>
          <w:spacing w:val="2"/>
          <w:kern w:val="0"/>
          <w:sz w:val="22"/>
          <w:szCs w:val="22"/>
          <w:lang w:eastAsia="fr-FR"/>
        </w:rPr>
        <w:t>préparations :</w:t>
      </w:r>
      <w:r w:rsidRPr="007E6C9F">
        <w:rPr>
          <w:rFonts w:asciiTheme="minorHAnsi" w:eastAsia="Times New Roman" w:hAnsiTheme="minorHAnsi" w:cstheme="minorHAnsi"/>
          <w:spacing w:val="2"/>
          <w:kern w:val="0"/>
          <w:sz w:val="22"/>
          <w:szCs w:val="22"/>
          <w:lang w:eastAsia="fr-FR"/>
        </w:rPr>
        <w:t xml:space="preserve"> veiller au fait que ces produits peuvent entretemps éventuellement avoir subi une contamination et qu‘ils sont dès lors susceptibles de contaminer des produits sensibles, avec lesquels ils sont travaillés.</w:t>
      </w:r>
    </w:p>
    <w:p w14:paraId="0379D278" w14:textId="5AF88F69" w:rsidR="007E6C9F" w:rsidRPr="007E6C9F" w:rsidRDefault="007E6C9F" w:rsidP="00B75459">
      <w:pPr>
        <w:widowControl/>
        <w:suppressAutoHyphens w:val="0"/>
        <w:spacing w:before="80"/>
        <w:rPr>
          <w:rFonts w:asciiTheme="minorHAnsi" w:eastAsia="Times New Roman" w:hAnsiTheme="minorHAnsi" w:cstheme="minorHAnsi"/>
          <w:b/>
          <w:bCs/>
          <w:spacing w:val="2"/>
          <w:kern w:val="0"/>
          <w:sz w:val="22"/>
          <w:szCs w:val="22"/>
          <w:lang w:eastAsia="fr-FR"/>
        </w:rPr>
      </w:pPr>
      <w:r w:rsidRPr="001E7951">
        <w:rPr>
          <w:rFonts w:asciiTheme="minorHAnsi" w:eastAsia="Times New Roman" w:hAnsiTheme="minorHAnsi" w:cstheme="minorHAnsi"/>
          <w:b/>
          <w:bCs/>
          <w:spacing w:val="2"/>
          <w:kern w:val="0"/>
          <w:sz w:val="22"/>
          <w:szCs w:val="22"/>
          <w:lang w:eastAsia="fr-FR"/>
        </w:rPr>
        <w:t>Documentation :</w:t>
      </w:r>
    </w:p>
    <w:p w14:paraId="738BF518" w14:textId="77777777" w:rsidR="007E6C9F" w:rsidRPr="007E6C9F" w:rsidRDefault="007E6C9F" w:rsidP="007E6C9F">
      <w:pPr>
        <w:widowControl/>
        <w:suppressAutoHyphens w:val="0"/>
        <w:spacing w:before="108" w:line="360" w:lineRule="auto"/>
        <w:ind w:left="288"/>
        <w:rPr>
          <w:rFonts w:asciiTheme="minorHAnsi" w:eastAsia="Times New Roman" w:hAnsiTheme="minorHAnsi" w:cstheme="minorHAnsi"/>
          <w:spacing w:val="2"/>
          <w:kern w:val="0"/>
          <w:sz w:val="22"/>
          <w:szCs w:val="22"/>
          <w:lang w:eastAsia="fr-FR"/>
        </w:rPr>
      </w:pPr>
      <w:r w:rsidRPr="007E6C9F">
        <w:rPr>
          <w:rFonts w:asciiTheme="minorHAnsi" w:eastAsia="Times New Roman" w:hAnsiTheme="minorHAnsi" w:cstheme="minorHAnsi"/>
          <w:b/>
          <w:bCs/>
          <w:spacing w:val="2"/>
          <w:kern w:val="0"/>
          <w:sz w:val="22"/>
          <w:szCs w:val="22"/>
          <w:lang w:eastAsia="fr-FR"/>
        </w:rPr>
        <w:t xml:space="preserve">) </w:t>
      </w:r>
      <w:r w:rsidRPr="007E6C9F">
        <w:rPr>
          <w:rFonts w:asciiTheme="minorHAnsi" w:eastAsia="Times New Roman" w:hAnsiTheme="minorHAnsi" w:cstheme="minorHAnsi"/>
          <w:spacing w:val="2"/>
          <w:kern w:val="0"/>
          <w:sz w:val="22"/>
          <w:szCs w:val="22"/>
          <w:lang w:eastAsia="fr-FR"/>
        </w:rPr>
        <w:t>Plan d‘hygiène</w:t>
      </w:r>
    </w:p>
    <w:p w14:paraId="5B46A010" w14:textId="77777777" w:rsidR="007E6C9F" w:rsidRPr="007E6C9F" w:rsidRDefault="007E6C9F" w:rsidP="007E6C9F">
      <w:pPr>
        <w:widowControl/>
        <w:suppressAutoHyphens w:val="0"/>
        <w:spacing w:before="36"/>
        <w:ind w:left="288"/>
        <w:rPr>
          <w:rFonts w:asciiTheme="minorHAnsi" w:eastAsia="Times New Roman" w:hAnsiTheme="minorHAnsi" w:cstheme="minorHAnsi"/>
          <w:spacing w:val="2"/>
          <w:kern w:val="0"/>
          <w:sz w:val="22"/>
          <w:szCs w:val="22"/>
          <w:lang w:eastAsia="fr-FR"/>
        </w:rPr>
      </w:pPr>
      <w:r w:rsidRPr="007E6C9F">
        <w:rPr>
          <w:rFonts w:asciiTheme="minorHAnsi" w:eastAsia="Times New Roman" w:hAnsiTheme="minorHAnsi" w:cstheme="minorHAnsi"/>
          <w:spacing w:val="2"/>
          <w:kern w:val="0"/>
          <w:sz w:val="22"/>
          <w:szCs w:val="22"/>
          <w:lang w:eastAsia="fr-FR"/>
        </w:rPr>
        <w:t>) Plan d‘entretien</w:t>
      </w:r>
    </w:p>
    <w:p w14:paraId="2C4FF6F2" w14:textId="1AFFBD4E" w:rsidR="003B26FD" w:rsidRPr="001E7951" w:rsidRDefault="007E6C9F" w:rsidP="00B75459">
      <w:pPr>
        <w:widowControl/>
        <w:suppressAutoHyphens w:val="0"/>
        <w:spacing w:before="144" w:line="360" w:lineRule="auto"/>
        <w:ind w:left="288"/>
        <w:rPr>
          <w:rFonts w:asciiTheme="minorHAnsi" w:eastAsia="Times New Roman" w:hAnsiTheme="minorHAnsi" w:cstheme="minorHAnsi"/>
          <w:spacing w:val="2"/>
          <w:kern w:val="0"/>
          <w:sz w:val="22"/>
          <w:szCs w:val="22"/>
          <w:lang w:eastAsia="fr-FR"/>
        </w:rPr>
      </w:pPr>
      <w:r w:rsidRPr="007E6C9F">
        <w:rPr>
          <w:rFonts w:asciiTheme="minorHAnsi" w:eastAsia="Times New Roman" w:hAnsiTheme="minorHAnsi" w:cstheme="minorHAnsi"/>
          <w:spacing w:val="2"/>
          <w:kern w:val="0"/>
          <w:sz w:val="22"/>
          <w:szCs w:val="22"/>
          <w:lang w:eastAsia="fr-FR"/>
        </w:rPr>
        <w:t>) Contrôles des température</w:t>
      </w:r>
      <w:r w:rsidR="00B75459" w:rsidRPr="001E7951">
        <w:rPr>
          <w:rFonts w:asciiTheme="minorHAnsi" w:eastAsia="Times New Roman" w:hAnsiTheme="minorHAnsi" w:cstheme="minorHAnsi"/>
          <w:spacing w:val="2"/>
          <w:kern w:val="0"/>
          <w:sz w:val="22"/>
          <w:szCs w:val="22"/>
          <w:lang w:eastAsia="fr-FR"/>
        </w:rPr>
        <w:t>s</w:t>
      </w:r>
    </w:p>
    <w:p w14:paraId="0F925A89" w14:textId="77777777" w:rsidR="003B26FD" w:rsidRPr="003B26FD" w:rsidRDefault="003B26FD" w:rsidP="003B26FD">
      <w:pPr>
        <w:widowControl/>
        <w:suppressAutoHyphens w:val="0"/>
        <w:spacing w:line="360" w:lineRule="auto"/>
        <w:rPr>
          <w:rFonts w:asciiTheme="minorHAnsi" w:eastAsia="Times New Roman" w:hAnsiTheme="minorHAnsi" w:cstheme="minorHAnsi"/>
          <w:b/>
          <w:bCs/>
          <w:color w:val="000000"/>
          <w:spacing w:val="22"/>
          <w:kern w:val="0"/>
          <w:sz w:val="22"/>
          <w:szCs w:val="22"/>
          <w:lang w:eastAsia="fr-FR"/>
        </w:rPr>
      </w:pPr>
      <w:r w:rsidRPr="003B26FD">
        <w:rPr>
          <w:rFonts w:asciiTheme="minorHAnsi" w:eastAsia="Times New Roman" w:hAnsiTheme="minorHAnsi" w:cstheme="minorHAnsi"/>
          <w:b/>
          <w:bCs/>
          <w:color w:val="000000"/>
          <w:spacing w:val="22"/>
          <w:kern w:val="0"/>
          <w:sz w:val="22"/>
          <w:szCs w:val="22"/>
          <w:u w:val="single"/>
          <w:lang w:eastAsia="fr-FR"/>
        </w:rPr>
        <w:t>Remarque</w:t>
      </w:r>
    </w:p>
    <w:p w14:paraId="7CA80359" w14:textId="77777777" w:rsidR="003B26FD" w:rsidRPr="003B26FD" w:rsidRDefault="003B26FD" w:rsidP="003B26FD">
      <w:pPr>
        <w:widowControl/>
        <w:suppressAutoHyphens w:val="0"/>
        <w:rPr>
          <w:rFonts w:asciiTheme="minorHAnsi" w:eastAsia="Times New Roman" w:hAnsiTheme="minorHAnsi" w:cstheme="minorHAnsi"/>
          <w:color w:val="000000"/>
          <w:spacing w:val="12"/>
          <w:kern w:val="0"/>
          <w:sz w:val="22"/>
          <w:szCs w:val="22"/>
          <w:lang w:eastAsia="fr-FR"/>
        </w:rPr>
      </w:pPr>
      <w:r w:rsidRPr="003B26FD">
        <w:rPr>
          <w:rFonts w:asciiTheme="minorHAnsi" w:eastAsia="Times New Roman" w:hAnsiTheme="minorHAnsi" w:cstheme="minorHAnsi"/>
          <w:color w:val="000000"/>
          <w:spacing w:val="12"/>
          <w:kern w:val="0"/>
          <w:sz w:val="22"/>
          <w:szCs w:val="22"/>
          <w:lang w:eastAsia="fr-FR"/>
        </w:rPr>
        <w:t>On distingue deux types de produits de pâtisserie :</w:t>
      </w:r>
    </w:p>
    <w:p w14:paraId="54955568" w14:textId="1A41A856" w:rsidR="003B26FD" w:rsidRPr="003B26FD" w:rsidRDefault="003B26FD" w:rsidP="003B26FD">
      <w:pPr>
        <w:widowControl/>
        <w:numPr>
          <w:ilvl w:val="0"/>
          <w:numId w:val="5"/>
        </w:numPr>
        <w:suppressAutoHyphens w:val="0"/>
        <w:rPr>
          <w:rFonts w:asciiTheme="minorHAnsi" w:eastAsia="Times New Roman" w:hAnsiTheme="minorHAnsi" w:cstheme="minorHAnsi"/>
          <w:color w:val="000000"/>
          <w:spacing w:val="12"/>
          <w:kern w:val="0"/>
          <w:sz w:val="22"/>
          <w:szCs w:val="22"/>
          <w:lang w:eastAsia="fr-FR"/>
        </w:rPr>
      </w:pPr>
      <w:r w:rsidRPr="001E7951">
        <w:rPr>
          <w:rFonts w:asciiTheme="minorHAnsi" w:eastAsia="Times New Roman" w:hAnsiTheme="minorHAnsi" w:cstheme="minorHAnsi"/>
          <w:color w:val="000000"/>
          <w:spacing w:val="12"/>
          <w:kern w:val="0"/>
          <w:sz w:val="22"/>
          <w:szCs w:val="22"/>
          <w:lang w:eastAsia="fr-FR"/>
        </w:rPr>
        <w:t>Ceux</w:t>
      </w:r>
      <w:r w:rsidRPr="003B26FD">
        <w:rPr>
          <w:rFonts w:asciiTheme="minorHAnsi" w:eastAsia="Times New Roman" w:hAnsiTheme="minorHAnsi" w:cstheme="minorHAnsi"/>
          <w:color w:val="000000"/>
          <w:spacing w:val="12"/>
          <w:kern w:val="0"/>
          <w:sz w:val="22"/>
          <w:szCs w:val="22"/>
          <w:lang w:eastAsia="fr-FR"/>
        </w:rPr>
        <w:t xml:space="preserve"> dont la “ fragilité” impose un strict respect des recommandations de cette fiche et un stocka</w:t>
      </w:r>
      <w:r w:rsidRPr="003B26FD">
        <w:rPr>
          <w:rFonts w:asciiTheme="minorHAnsi" w:eastAsia="Times New Roman" w:hAnsiTheme="minorHAnsi" w:cstheme="minorHAnsi"/>
          <w:color w:val="000000"/>
          <w:spacing w:val="12"/>
          <w:kern w:val="0"/>
          <w:sz w:val="22"/>
          <w:szCs w:val="22"/>
          <w:lang w:eastAsia="fr-FR"/>
        </w:rPr>
        <w:softHyphen/>
        <w:t>ge au froid positif,</w:t>
      </w:r>
    </w:p>
    <w:p w14:paraId="7FFA5C28" w14:textId="0647E19C" w:rsidR="003B26FD" w:rsidRPr="001E7951" w:rsidRDefault="003B26FD" w:rsidP="003B26FD">
      <w:pPr>
        <w:widowControl/>
        <w:suppressAutoHyphens w:val="0"/>
        <w:rPr>
          <w:rFonts w:asciiTheme="minorHAnsi" w:eastAsia="Times New Roman" w:hAnsiTheme="minorHAnsi" w:cstheme="minorHAnsi"/>
          <w:color w:val="000000"/>
          <w:spacing w:val="12"/>
          <w:kern w:val="0"/>
          <w:sz w:val="22"/>
          <w:szCs w:val="22"/>
          <w:lang w:eastAsia="fr-FR"/>
        </w:rPr>
      </w:pPr>
      <w:r w:rsidRPr="001E7951">
        <w:rPr>
          <w:rFonts w:asciiTheme="minorHAnsi" w:eastAsia="Times New Roman" w:hAnsiTheme="minorHAnsi" w:cstheme="minorHAnsi"/>
          <w:color w:val="000000"/>
          <w:spacing w:val="12"/>
          <w:kern w:val="0"/>
          <w:sz w:val="22"/>
          <w:szCs w:val="22"/>
          <w:lang w:eastAsia="fr-FR"/>
        </w:rPr>
        <w:t>Ceux</w:t>
      </w:r>
      <w:r w:rsidRPr="003B26FD">
        <w:rPr>
          <w:rFonts w:asciiTheme="minorHAnsi" w:eastAsia="Times New Roman" w:hAnsiTheme="minorHAnsi" w:cstheme="minorHAnsi"/>
          <w:color w:val="000000"/>
          <w:spacing w:val="12"/>
          <w:kern w:val="0"/>
          <w:sz w:val="22"/>
          <w:szCs w:val="22"/>
          <w:lang w:eastAsia="fr-FR"/>
        </w:rPr>
        <w:t xml:space="preserve"> dont la faible teneur en eau assure une conservation à température ambiante (viennoiseries, petits fours secs…).</w:t>
      </w:r>
    </w:p>
    <w:p w14:paraId="0EA6DD4A" w14:textId="32841B87" w:rsidR="003B26FD" w:rsidRPr="001E7951" w:rsidRDefault="003B26FD" w:rsidP="003B26FD">
      <w:pPr>
        <w:widowControl/>
        <w:suppressAutoHyphens w:val="0"/>
        <w:rPr>
          <w:rFonts w:asciiTheme="minorHAnsi" w:eastAsia="Times New Roman" w:hAnsiTheme="minorHAnsi" w:cstheme="minorHAnsi"/>
          <w:color w:val="000000"/>
          <w:spacing w:val="12"/>
          <w:kern w:val="0"/>
          <w:sz w:val="22"/>
          <w:szCs w:val="22"/>
          <w:lang w:eastAsia="fr-FR"/>
        </w:rPr>
      </w:pPr>
    </w:p>
    <w:tbl>
      <w:tblPr>
        <w:tblW w:w="10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22"/>
        <w:gridCol w:w="5279"/>
        <w:gridCol w:w="1649"/>
      </w:tblGrid>
      <w:tr w:rsidR="00B75459" w:rsidRPr="00B75459" w14:paraId="2D180567" w14:textId="77777777" w:rsidTr="0029128E">
        <w:trPr>
          <w:trHeight w:val="379"/>
          <w:tblHeader/>
          <w:jc w:val="center"/>
        </w:trPr>
        <w:tc>
          <w:tcPr>
            <w:tcW w:w="3258" w:type="dxa"/>
            <w:vAlign w:val="center"/>
          </w:tcPr>
          <w:p w14:paraId="54D06169" w14:textId="77777777" w:rsidR="00B75459" w:rsidRPr="00B75459" w:rsidRDefault="00B75459" w:rsidP="00B75459">
            <w:pPr>
              <w:widowControl/>
              <w:suppressAutoHyphens w:val="0"/>
              <w:jc w:val="center"/>
              <w:rPr>
                <w:rFonts w:asciiTheme="minorHAnsi" w:eastAsia="Times New Roman" w:hAnsiTheme="minorHAnsi" w:cstheme="minorHAnsi"/>
                <w:b/>
                <w:bCs/>
                <w:color w:val="000000"/>
                <w:spacing w:val="10"/>
                <w:kern w:val="0"/>
                <w:sz w:val="22"/>
                <w:szCs w:val="22"/>
                <w:lang w:eastAsia="fr-FR"/>
              </w:rPr>
            </w:pPr>
            <w:r w:rsidRPr="00B75459">
              <w:rPr>
                <w:rFonts w:asciiTheme="minorHAnsi" w:eastAsia="Times New Roman" w:hAnsiTheme="minorHAnsi" w:cstheme="minorHAnsi"/>
                <w:b/>
                <w:bCs/>
                <w:color w:val="000000"/>
                <w:spacing w:val="10"/>
                <w:kern w:val="0"/>
                <w:sz w:val="22"/>
                <w:szCs w:val="22"/>
                <w:lang w:eastAsia="fr-FR"/>
              </w:rPr>
              <w:t>DANGERS</w:t>
            </w:r>
          </w:p>
        </w:tc>
        <w:tc>
          <w:tcPr>
            <w:tcW w:w="5469" w:type="dxa"/>
            <w:vAlign w:val="center"/>
          </w:tcPr>
          <w:p w14:paraId="5935CE69" w14:textId="77777777" w:rsidR="00B75459" w:rsidRPr="00B75459" w:rsidRDefault="00B75459" w:rsidP="00B75459">
            <w:pPr>
              <w:widowControl/>
              <w:suppressAutoHyphens w:val="0"/>
              <w:jc w:val="center"/>
              <w:rPr>
                <w:rFonts w:asciiTheme="minorHAnsi" w:eastAsia="Times New Roman" w:hAnsiTheme="minorHAnsi" w:cstheme="minorHAnsi"/>
                <w:b/>
                <w:bCs/>
                <w:color w:val="000000"/>
                <w:spacing w:val="10"/>
                <w:kern w:val="0"/>
                <w:sz w:val="22"/>
                <w:szCs w:val="22"/>
                <w:lang w:eastAsia="fr-FR"/>
              </w:rPr>
            </w:pPr>
            <w:r w:rsidRPr="00B75459">
              <w:rPr>
                <w:rFonts w:asciiTheme="minorHAnsi" w:eastAsia="Times New Roman" w:hAnsiTheme="minorHAnsi" w:cstheme="minorHAnsi"/>
                <w:b/>
                <w:bCs/>
                <w:color w:val="000000"/>
                <w:spacing w:val="10"/>
                <w:kern w:val="0"/>
                <w:sz w:val="22"/>
                <w:szCs w:val="22"/>
                <w:lang w:eastAsia="fr-FR"/>
              </w:rPr>
              <w:t>MOYENS DE MAITRISE</w:t>
            </w:r>
          </w:p>
        </w:tc>
        <w:tc>
          <w:tcPr>
            <w:tcW w:w="1423" w:type="dxa"/>
            <w:vAlign w:val="center"/>
          </w:tcPr>
          <w:p w14:paraId="003C871D" w14:textId="77777777" w:rsidR="00B75459" w:rsidRPr="00B75459" w:rsidRDefault="00B75459" w:rsidP="00B75459">
            <w:pPr>
              <w:widowControl/>
              <w:suppressAutoHyphens w:val="0"/>
              <w:jc w:val="center"/>
              <w:rPr>
                <w:rFonts w:asciiTheme="minorHAnsi" w:eastAsia="Times New Roman" w:hAnsiTheme="minorHAnsi" w:cstheme="minorHAnsi"/>
                <w:b/>
                <w:bCs/>
                <w:color w:val="000000"/>
                <w:spacing w:val="10"/>
                <w:kern w:val="0"/>
                <w:sz w:val="22"/>
                <w:szCs w:val="22"/>
                <w:lang w:eastAsia="fr-FR"/>
              </w:rPr>
            </w:pPr>
            <w:r w:rsidRPr="00B75459">
              <w:rPr>
                <w:rFonts w:asciiTheme="minorHAnsi" w:eastAsia="Times New Roman" w:hAnsiTheme="minorHAnsi" w:cstheme="minorHAnsi"/>
                <w:b/>
                <w:bCs/>
                <w:color w:val="000000"/>
                <w:spacing w:val="10"/>
                <w:kern w:val="0"/>
                <w:sz w:val="22"/>
                <w:szCs w:val="22"/>
                <w:lang w:eastAsia="fr-FR"/>
              </w:rPr>
              <w:t>GESTION</w:t>
            </w:r>
          </w:p>
        </w:tc>
      </w:tr>
      <w:tr w:rsidR="00B75459" w:rsidRPr="00B75459" w14:paraId="412FFE03" w14:textId="77777777" w:rsidTr="00B75459">
        <w:trPr>
          <w:cantSplit/>
          <w:trHeight w:val="1789"/>
          <w:jc w:val="center"/>
        </w:trPr>
        <w:tc>
          <w:tcPr>
            <w:tcW w:w="3258" w:type="dxa"/>
            <w:vMerge w:val="restart"/>
          </w:tcPr>
          <w:p w14:paraId="0D941E28"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0655AF50"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r w:rsidRPr="00B75459">
              <w:rPr>
                <w:rFonts w:asciiTheme="minorHAnsi" w:eastAsia="Times New Roman" w:hAnsiTheme="minorHAnsi" w:cstheme="minorHAnsi"/>
                <w:kern w:val="0"/>
                <w:sz w:val="22"/>
                <w:szCs w:val="22"/>
                <w:lang w:eastAsia="fr-FR"/>
              </w:rPr>
              <w:t>CONTAMINATION</w:t>
            </w:r>
          </w:p>
          <w:p w14:paraId="20334E2E"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r w:rsidRPr="00B75459">
              <w:rPr>
                <w:rFonts w:asciiTheme="minorHAnsi" w:eastAsia="Times New Roman" w:hAnsiTheme="minorHAnsi" w:cstheme="minorHAnsi"/>
                <w:kern w:val="0"/>
                <w:sz w:val="22"/>
                <w:szCs w:val="22"/>
                <w:lang w:eastAsia="fr-FR"/>
              </w:rPr>
              <w:t xml:space="preserve">Les produits peuvent être contaminés aux différentes étapes de leur mise en vente </w:t>
            </w:r>
          </w:p>
          <w:p w14:paraId="6B4B0470"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37F632B3"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7B03DA29"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5DD54EA1" w14:textId="46070901"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r w:rsidRPr="001E7951">
              <w:rPr>
                <w:rFonts w:asciiTheme="minorHAnsi" w:eastAsia="Times New Roman" w:hAnsiTheme="minorHAnsi" w:cstheme="minorHAnsi"/>
                <w:kern w:val="0"/>
                <w:sz w:val="22"/>
                <w:szCs w:val="22"/>
                <w:lang w:eastAsia="fr-FR"/>
              </w:rPr>
              <w:t>: •</w:t>
            </w:r>
            <w:r w:rsidRPr="00B75459">
              <w:rPr>
                <w:rFonts w:asciiTheme="minorHAnsi" w:eastAsia="Times New Roman" w:hAnsiTheme="minorHAnsi" w:cstheme="minorHAnsi"/>
                <w:kern w:val="0"/>
                <w:sz w:val="22"/>
                <w:szCs w:val="22"/>
                <w:lang w:eastAsia="fr-FR"/>
              </w:rPr>
              <w:t xml:space="preserve"> au moment du passage du laboratoire au magasin de vente :</w:t>
            </w:r>
          </w:p>
          <w:p w14:paraId="5B365A84" w14:textId="77777777" w:rsidR="00B75459" w:rsidRPr="00B75459" w:rsidRDefault="00B75459" w:rsidP="00B75459">
            <w:pPr>
              <w:widowControl/>
              <w:numPr>
                <w:ilvl w:val="0"/>
                <w:numId w:val="6"/>
              </w:numPr>
              <w:suppressAutoHyphens w:val="0"/>
              <w:rPr>
                <w:rFonts w:asciiTheme="minorHAnsi" w:eastAsia="Times New Roman" w:hAnsiTheme="minorHAnsi" w:cstheme="minorHAnsi"/>
                <w:kern w:val="0"/>
                <w:sz w:val="22"/>
                <w:szCs w:val="22"/>
                <w:lang w:eastAsia="fr-FR"/>
              </w:rPr>
            </w:pPr>
            <w:proofErr w:type="gramStart"/>
            <w:r w:rsidRPr="00B75459">
              <w:rPr>
                <w:rFonts w:asciiTheme="minorHAnsi" w:eastAsia="Times New Roman" w:hAnsiTheme="minorHAnsi" w:cstheme="minorHAnsi"/>
                <w:kern w:val="0"/>
                <w:sz w:val="22"/>
                <w:szCs w:val="22"/>
                <w:lang w:eastAsia="fr-FR"/>
              </w:rPr>
              <w:t>soit</w:t>
            </w:r>
            <w:proofErr w:type="gramEnd"/>
            <w:r w:rsidRPr="00B75459">
              <w:rPr>
                <w:rFonts w:asciiTheme="minorHAnsi" w:eastAsia="Times New Roman" w:hAnsiTheme="minorHAnsi" w:cstheme="minorHAnsi"/>
                <w:kern w:val="0"/>
                <w:sz w:val="22"/>
                <w:szCs w:val="22"/>
                <w:lang w:eastAsia="fr-FR"/>
              </w:rPr>
              <w:t xml:space="preserve"> par traversée de zones à l’hygiène non maîtrisée (cour d’immeuble, rue…)</w:t>
            </w:r>
          </w:p>
          <w:p w14:paraId="4F3B6699" w14:textId="77777777" w:rsidR="00B75459" w:rsidRPr="00B75459" w:rsidRDefault="00B75459" w:rsidP="00B75459">
            <w:pPr>
              <w:widowControl/>
              <w:numPr>
                <w:ilvl w:val="0"/>
                <w:numId w:val="6"/>
              </w:numPr>
              <w:suppressAutoHyphens w:val="0"/>
              <w:rPr>
                <w:rFonts w:asciiTheme="minorHAnsi" w:eastAsia="Times New Roman" w:hAnsiTheme="minorHAnsi" w:cstheme="minorHAnsi"/>
                <w:kern w:val="0"/>
                <w:sz w:val="22"/>
                <w:szCs w:val="22"/>
                <w:lang w:eastAsia="fr-FR"/>
              </w:rPr>
            </w:pPr>
            <w:proofErr w:type="gramStart"/>
            <w:r w:rsidRPr="00B75459">
              <w:rPr>
                <w:rFonts w:asciiTheme="minorHAnsi" w:eastAsia="Times New Roman" w:hAnsiTheme="minorHAnsi" w:cstheme="minorHAnsi"/>
                <w:kern w:val="0"/>
                <w:sz w:val="22"/>
                <w:szCs w:val="22"/>
                <w:lang w:eastAsia="fr-FR"/>
              </w:rPr>
              <w:t>,–</w:t>
            </w:r>
            <w:proofErr w:type="gramEnd"/>
            <w:r w:rsidRPr="00B75459">
              <w:rPr>
                <w:rFonts w:asciiTheme="minorHAnsi" w:eastAsia="Times New Roman" w:hAnsiTheme="minorHAnsi" w:cstheme="minorHAnsi"/>
                <w:kern w:val="0"/>
                <w:sz w:val="22"/>
                <w:szCs w:val="22"/>
                <w:lang w:eastAsia="fr-FR"/>
              </w:rPr>
              <w:t xml:space="preserve"> soit par croisement avec des matériels souillés(poubelles),</w:t>
            </w:r>
          </w:p>
          <w:p w14:paraId="34DBE3F5"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72C508D0"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0BF01976"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r w:rsidRPr="00B75459">
              <w:rPr>
                <w:rFonts w:asciiTheme="minorHAnsi" w:eastAsia="Times New Roman" w:hAnsiTheme="minorHAnsi" w:cstheme="minorHAnsi"/>
                <w:kern w:val="0"/>
                <w:sz w:val="22"/>
                <w:szCs w:val="22"/>
                <w:lang w:eastAsia="fr-FR"/>
              </w:rPr>
              <w:t>• au moment de la mise en vitrine par les souillures qui peuvent s’y trouver ou lors de la vente,</w:t>
            </w:r>
          </w:p>
          <w:p w14:paraId="150D8E20"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44121553"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04C8F7BC"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2CD48DF6"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7156E5B7"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r w:rsidRPr="00B75459">
              <w:rPr>
                <w:rFonts w:asciiTheme="minorHAnsi" w:eastAsia="Times New Roman" w:hAnsiTheme="minorHAnsi" w:cstheme="minorHAnsi"/>
                <w:kern w:val="0"/>
                <w:sz w:val="22"/>
                <w:szCs w:val="22"/>
                <w:lang w:eastAsia="fr-FR"/>
              </w:rPr>
              <w:t>• par un mauvais comportement du personnel ou des clients,</w:t>
            </w:r>
          </w:p>
          <w:p w14:paraId="2DB78508"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74775EF1"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228237FE"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78AAC93C" w14:textId="153B0C8A"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r w:rsidRPr="00B75459">
              <w:rPr>
                <w:rFonts w:asciiTheme="minorHAnsi" w:eastAsia="Times New Roman" w:hAnsiTheme="minorHAnsi" w:cstheme="minorHAnsi"/>
                <w:kern w:val="0"/>
                <w:sz w:val="22"/>
                <w:szCs w:val="22"/>
                <w:lang w:eastAsia="fr-FR"/>
              </w:rPr>
              <w:t xml:space="preserve">• par les étiquettes ou autres accessoires de </w:t>
            </w:r>
            <w:r w:rsidRPr="001E7951">
              <w:rPr>
                <w:rFonts w:asciiTheme="minorHAnsi" w:eastAsia="Times New Roman" w:hAnsiTheme="minorHAnsi" w:cstheme="minorHAnsi"/>
                <w:kern w:val="0"/>
                <w:sz w:val="22"/>
                <w:szCs w:val="22"/>
                <w:lang w:eastAsia="fr-FR"/>
              </w:rPr>
              <w:t>décoration</w:t>
            </w:r>
            <w:r w:rsidRPr="00B75459">
              <w:rPr>
                <w:rFonts w:asciiTheme="minorHAnsi" w:eastAsia="Times New Roman" w:hAnsiTheme="minorHAnsi" w:cstheme="minorHAnsi"/>
                <w:kern w:val="0"/>
                <w:sz w:val="22"/>
                <w:szCs w:val="22"/>
                <w:lang w:eastAsia="fr-FR"/>
              </w:rPr>
              <w:t xml:space="preserve"> en contact direct avec les </w:t>
            </w:r>
            <w:r w:rsidRPr="001E7951">
              <w:rPr>
                <w:rFonts w:asciiTheme="minorHAnsi" w:eastAsia="Times New Roman" w:hAnsiTheme="minorHAnsi" w:cstheme="minorHAnsi"/>
                <w:kern w:val="0"/>
                <w:sz w:val="22"/>
                <w:szCs w:val="22"/>
                <w:lang w:eastAsia="fr-FR"/>
              </w:rPr>
              <w:t>produits, •</w:t>
            </w:r>
          </w:p>
          <w:p w14:paraId="4AF70B51"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0279FA78"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1C8A917B" w14:textId="2C2F9F4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r w:rsidRPr="00B75459">
              <w:rPr>
                <w:rFonts w:asciiTheme="minorHAnsi" w:eastAsia="Times New Roman" w:hAnsiTheme="minorHAnsi" w:cstheme="minorHAnsi"/>
                <w:kern w:val="0"/>
                <w:sz w:val="22"/>
                <w:szCs w:val="22"/>
                <w:lang w:eastAsia="fr-FR"/>
              </w:rPr>
              <w:t xml:space="preserve"> </w:t>
            </w:r>
            <w:r w:rsidRPr="001E7951">
              <w:rPr>
                <w:rFonts w:asciiTheme="minorHAnsi" w:eastAsia="Times New Roman" w:hAnsiTheme="minorHAnsi" w:cstheme="minorHAnsi"/>
                <w:kern w:val="0"/>
                <w:sz w:val="22"/>
                <w:szCs w:val="22"/>
                <w:lang w:eastAsia="fr-FR"/>
              </w:rPr>
              <w:t>Au</w:t>
            </w:r>
            <w:r w:rsidRPr="00B75459">
              <w:rPr>
                <w:rFonts w:asciiTheme="minorHAnsi" w:eastAsia="Times New Roman" w:hAnsiTheme="minorHAnsi" w:cstheme="minorHAnsi"/>
                <w:kern w:val="0"/>
                <w:sz w:val="22"/>
                <w:szCs w:val="22"/>
                <w:lang w:eastAsia="fr-FR"/>
              </w:rPr>
              <w:t xml:space="preserve"> moment du nettoyage des vitrines (contamination par les produits chimiques</w:t>
            </w:r>
            <w:r w:rsidRPr="001E7951">
              <w:rPr>
                <w:rFonts w:asciiTheme="minorHAnsi" w:eastAsia="Times New Roman" w:hAnsiTheme="minorHAnsi" w:cstheme="minorHAnsi"/>
                <w:kern w:val="0"/>
                <w:sz w:val="22"/>
                <w:szCs w:val="22"/>
                <w:lang w:eastAsia="fr-FR"/>
              </w:rPr>
              <w:t>), •</w:t>
            </w:r>
          </w:p>
          <w:p w14:paraId="0AFBE4E5"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7C88DB10"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2948E5A8" w14:textId="39E3FDB2" w:rsidR="00B75459" w:rsidRPr="00B75459" w:rsidRDefault="001E7951" w:rsidP="00B75459">
            <w:pPr>
              <w:widowControl/>
              <w:suppressAutoHyphens w:val="0"/>
              <w:rPr>
                <w:rFonts w:asciiTheme="minorHAnsi" w:eastAsia="Times New Roman" w:hAnsiTheme="minorHAnsi" w:cstheme="minorHAnsi"/>
                <w:kern w:val="0"/>
                <w:sz w:val="22"/>
                <w:szCs w:val="22"/>
                <w:lang w:eastAsia="fr-FR"/>
              </w:rPr>
            </w:pPr>
            <w:r w:rsidRPr="00B75459">
              <w:rPr>
                <w:rFonts w:asciiTheme="minorHAnsi" w:eastAsia="Times New Roman" w:hAnsiTheme="minorHAnsi" w:cstheme="minorHAnsi"/>
                <w:kern w:val="0"/>
                <w:sz w:val="22"/>
                <w:szCs w:val="22"/>
                <w:lang w:eastAsia="fr-FR"/>
              </w:rPr>
              <w:t>Par</w:t>
            </w:r>
            <w:r w:rsidR="00B75459" w:rsidRPr="00B75459">
              <w:rPr>
                <w:rFonts w:asciiTheme="minorHAnsi" w:eastAsia="Times New Roman" w:hAnsiTheme="minorHAnsi" w:cstheme="minorHAnsi"/>
                <w:kern w:val="0"/>
                <w:sz w:val="22"/>
                <w:szCs w:val="22"/>
                <w:lang w:eastAsia="fr-FR"/>
              </w:rPr>
              <w:t xml:space="preserve"> proximité avec des denrées d’un niveau décontamination plus élevé (sandwiches, produits crus…).</w:t>
            </w:r>
          </w:p>
          <w:p w14:paraId="6C9F26C9"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tc>
        <w:tc>
          <w:tcPr>
            <w:tcW w:w="5469" w:type="dxa"/>
            <w:vMerge w:val="restart"/>
          </w:tcPr>
          <w:p w14:paraId="309FD52C"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r w:rsidRPr="00B75459">
              <w:rPr>
                <w:rFonts w:asciiTheme="minorHAnsi" w:eastAsia="Times New Roman" w:hAnsiTheme="minorHAnsi" w:cstheme="minorHAnsi"/>
                <w:kern w:val="0"/>
                <w:sz w:val="22"/>
                <w:szCs w:val="22"/>
                <w:lang w:eastAsia="fr-FR"/>
              </w:rPr>
              <w:t>Respecter impérativement les recommandations d’hygiène de mains (nettoyage et désinfection fréquents, protection des blessures).</w:t>
            </w:r>
          </w:p>
          <w:p w14:paraId="7EC1BF0A"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69CADC77"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2678A88F"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7DE73BEE"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r w:rsidRPr="00B75459">
              <w:rPr>
                <w:rFonts w:asciiTheme="minorHAnsi" w:eastAsia="Times New Roman" w:hAnsiTheme="minorHAnsi" w:cstheme="minorHAnsi"/>
                <w:kern w:val="0"/>
                <w:sz w:val="22"/>
                <w:szCs w:val="22"/>
                <w:lang w:eastAsia="fr-FR"/>
              </w:rPr>
              <w:t>Effectuer les transports de produits rapidement en les protégeant si le risque est important</w:t>
            </w:r>
          </w:p>
          <w:p w14:paraId="2AF30C54"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492CB786" w14:textId="7EEEFB1E"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r w:rsidRPr="001E7951">
              <w:rPr>
                <w:rFonts w:asciiTheme="minorHAnsi" w:eastAsia="Times New Roman" w:hAnsiTheme="minorHAnsi" w:cstheme="minorHAnsi"/>
                <w:kern w:val="0"/>
                <w:sz w:val="22"/>
                <w:szCs w:val="22"/>
                <w:lang w:eastAsia="fr-FR"/>
              </w:rPr>
              <w:t>. Protéger</w:t>
            </w:r>
            <w:r w:rsidRPr="00B75459">
              <w:rPr>
                <w:rFonts w:asciiTheme="minorHAnsi" w:eastAsia="Times New Roman" w:hAnsiTheme="minorHAnsi" w:cstheme="minorHAnsi"/>
                <w:kern w:val="0"/>
                <w:sz w:val="22"/>
                <w:szCs w:val="22"/>
                <w:lang w:eastAsia="fr-FR"/>
              </w:rPr>
              <w:t xml:space="preserve"> les produits finis (film, couvercle) ou traverser les zones souillées le plus rapidement possible.</w:t>
            </w:r>
          </w:p>
          <w:p w14:paraId="538974AF"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5B4E31B8"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61D63902"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7255E168"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63B55142"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r w:rsidRPr="00B75459">
              <w:rPr>
                <w:rFonts w:asciiTheme="minorHAnsi" w:eastAsia="Times New Roman" w:hAnsiTheme="minorHAnsi" w:cstheme="minorHAnsi"/>
                <w:kern w:val="0"/>
                <w:sz w:val="22"/>
                <w:szCs w:val="22"/>
                <w:lang w:eastAsia="fr-FR"/>
              </w:rPr>
              <w:t>Nettoyer les vitrines AVANT la mise en place des pâtisseries.</w:t>
            </w:r>
          </w:p>
          <w:p w14:paraId="3DFB4232"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6B273D3F"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r w:rsidRPr="00B75459">
              <w:rPr>
                <w:rFonts w:asciiTheme="minorHAnsi" w:eastAsia="Times New Roman" w:hAnsiTheme="minorHAnsi" w:cstheme="minorHAnsi"/>
                <w:kern w:val="0"/>
                <w:sz w:val="22"/>
                <w:szCs w:val="22"/>
                <w:lang w:eastAsia="fr-FR"/>
              </w:rPr>
              <w:t>Utiliser des instruments nettoyés quotidiennement pour la manipulation des produits (pince à gâteau ou pelle à tarte…)</w:t>
            </w:r>
          </w:p>
          <w:p w14:paraId="5B6585DB"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60CD1905"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3745B553"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084A0932" w14:textId="75BF9389"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r w:rsidRPr="001E7951">
              <w:rPr>
                <w:rFonts w:asciiTheme="minorHAnsi" w:eastAsia="Times New Roman" w:hAnsiTheme="minorHAnsi" w:cstheme="minorHAnsi"/>
                <w:kern w:val="0"/>
                <w:sz w:val="22"/>
                <w:szCs w:val="22"/>
                <w:lang w:eastAsia="fr-FR"/>
              </w:rPr>
              <w:t>. Ne</w:t>
            </w:r>
            <w:r w:rsidRPr="00B75459">
              <w:rPr>
                <w:rFonts w:asciiTheme="minorHAnsi" w:eastAsia="Times New Roman" w:hAnsiTheme="minorHAnsi" w:cstheme="minorHAnsi"/>
                <w:kern w:val="0"/>
                <w:sz w:val="22"/>
                <w:szCs w:val="22"/>
                <w:lang w:eastAsia="fr-FR"/>
              </w:rPr>
              <w:t xml:space="preserve"> pas éternuer, ni tousser sur les produits.</w:t>
            </w:r>
          </w:p>
          <w:p w14:paraId="1B4F870D"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54FCC6ED" w14:textId="01588CD4"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r w:rsidRPr="00B75459">
              <w:rPr>
                <w:rFonts w:asciiTheme="minorHAnsi" w:eastAsia="Times New Roman" w:hAnsiTheme="minorHAnsi" w:cstheme="minorHAnsi"/>
                <w:kern w:val="0"/>
                <w:sz w:val="22"/>
                <w:szCs w:val="22"/>
                <w:lang w:eastAsia="fr-FR"/>
              </w:rPr>
              <w:t>Protéger</w:t>
            </w:r>
            <w:r w:rsidRPr="001E7951">
              <w:rPr>
                <w:rFonts w:asciiTheme="minorHAnsi" w:eastAsia="Times New Roman" w:hAnsiTheme="minorHAnsi" w:cstheme="minorHAnsi"/>
                <w:kern w:val="0"/>
                <w:sz w:val="22"/>
                <w:szCs w:val="22"/>
                <w:lang w:eastAsia="fr-FR"/>
              </w:rPr>
              <w:t xml:space="preserve"> </w:t>
            </w:r>
            <w:r w:rsidRPr="00B75459">
              <w:rPr>
                <w:rFonts w:asciiTheme="minorHAnsi" w:eastAsia="Times New Roman" w:hAnsiTheme="minorHAnsi" w:cstheme="minorHAnsi"/>
                <w:kern w:val="0"/>
                <w:sz w:val="22"/>
                <w:szCs w:val="22"/>
                <w:lang w:eastAsia="fr-FR"/>
              </w:rPr>
              <w:t>les produits des contacts accidentels(vitrine).</w:t>
            </w:r>
          </w:p>
          <w:p w14:paraId="00685DB3"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3EDF4936"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17086467"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r w:rsidRPr="00B75459">
              <w:rPr>
                <w:rFonts w:asciiTheme="minorHAnsi" w:eastAsia="Times New Roman" w:hAnsiTheme="minorHAnsi" w:cstheme="minorHAnsi"/>
                <w:kern w:val="0"/>
                <w:sz w:val="22"/>
                <w:szCs w:val="22"/>
                <w:lang w:eastAsia="fr-FR"/>
              </w:rPr>
              <w:t>Assurer un nettoyage quotidien des étiquettes (enfichées sur les produits) et régulier des autres accessoires- Préférer les porte- étiquettes indépendants</w:t>
            </w:r>
          </w:p>
          <w:p w14:paraId="380085BB"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07172743"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1E49DE07" w14:textId="678C9AF4"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r w:rsidRPr="001E7951">
              <w:rPr>
                <w:rFonts w:asciiTheme="minorHAnsi" w:eastAsia="Times New Roman" w:hAnsiTheme="minorHAnsi" w:cstheme="minorHAnsi"/>
                <w:kern w:val="0"/>
                <w:sz w:val="22"/>
                <w:szCs w:val="22"/>
                <w:lang w:eastAsia="fr-FR"/>
              </w:rPr>
              <w:t>. N’effectuer</w:t>
            </w:r>
            <w:r w:rsidRPr="00B75459">
              <w:rPr>
                <w:rFonts w:asciiTheme="minorHAnsi" w:eastAsia="Times New Roman" w:hAnsiTheme="minorHAnsi" w:cstheme="minorHAnsi"/>
                <w:kern w:val="0"/>
                <w:sz w:val="22"/>
                <w:szCs w:val="22"/>
                <w:lang w:eastAsia="fr-FR"/>
              </w:rPr>
              <w:t xml:space="preserve"> le nettoyage qu’en l’absence de produits de pâtisserie.</w:t>
            </w:r>
          </w:p>
          <w:p w14:paraId="12D77E39"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701215B7"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00D7F27D"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777E5330"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444A57F7"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r w:rsidRPr="00B75459">
              <w:rPr>
                <w:rFonts w:asciiTheme="minorHAnsi" w:eastAsia="Times New Roman" w:hAnsiTheme="minorHAnsi" w:cstheme="minorHAnsi"/>
                <w:kern w:val="0"/>
                <w:sz w:val="22"/>
                <w:szCs w:val="22"/>
                <w:lang w:eastAsia="fr-FR"/>
              </w:rPr>
              <w:t>Organiser l’entreposage des produits pour la vente. Séparer par exemple les sandwiches des pâtisseries fraîches.</w:t>
            </w:r>
          </w:p>
        </w:tc>
        <w:tc>
          <w:tcPr>
            <w:tcW w:w="1423" w:type="dxa"/>
            <w:tcBorders>
              <w:right w:val="single" w:sz="2" w:space="0" w:color="auto"/>
            </w:tcBorders>
            <w:vAlign w:val="center"/>
          </w:tcPr>
          <w:p w14:paraId="731D89F3"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4F422CB5"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38B9F84B"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5177153C"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60767D48" w14:textId="77777777" w:rsidR="00B75459" w:rsidRPr="00B75459" w:rsidRDefault="00B75459" w:rsidP="00B75459">
            <w:pPr>
              <w:widowControl/>
              <w:suppressAutoHyphens w:val="0"/>
              <w:jc w:val="center"/>
              <w:rPr>
                <w:rFonts w:asciiTheme="minorHAnsi" w:eastAsia="Times New Roman" w:hAnsiTheme="minorHAnsi" w:cstheme="minorHAnsi"/>
                <w:kern w:val="0"/>
                <w:sz w:val="22"/>
                <w:szCs w:val="22"/>
                <w:lang w:eastAsia="fr-FR"/>
              </w:rPr>
            </w:pPr>
            <w:r w:rsidRPr="00B75459">
              <w:rPr>
                <w:rFonts w:asciiTheme="minorHAnsi" w:eastAsia="Times New Roman" w:hAnsiTheme="minorHAnsi" w:cstheme="minorHAnsi"/>
                <w:kern w:val="0"/>
                <w:sz w:val="22"/>
                <w:szCs w:val="22"/>
                <w:lang w:eastAsia="fr-FR"/>
              </w:rPr>
              <w:t>AFFICHES DE SENSIBILISATION A L’HYGIÈNE</w:t>
            </w:r>
          </w:p>
          <w:p w14:paraId="3CB10EDE"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6F944113"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25915B5B"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546A89CC"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16354BDA"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15AB9D86"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73C6E169"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2FC28124"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53E10FA1"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7C216D40"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29692152"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tc>
      </w:tr>
      <w:tr w:rsidR="00B75459" w:rsidRPr="00B75459" w14:paraId="2599DA46" w14:textId="77777777" w:rsidTr="0029128E">
        <w:trPr>
          <w:cantSplit/>
          <w:trHeight w:val="3371"/>
          <w:jc w:val="center"/>
        </w:trPr>
        <w:tc>
          <w:tcPr>
            <w:tcW w:w="3258" w:type="dxa"/>
            <w:vMerge/>
          </w:tcPr>
          <w:p w14:paraId="69308DE8"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tc>
        <w:tc>
          <w:tcPr>
            <w:tcW w:w="5469" w:type="dxa"/>
            <w:vMerge/>
          </w:tcPr>
          <w:p w14:paraId="06C0EECD"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tc>
        <w:tc>
          <w:tcPr>
            <w:tcW w:w="1423" w:type="dxa"/>
            <w:tcBorders>
              <w:right w:val="single" w:sz="2" w:space="0" w:color="auto"/>
            </w:tcBorders>
            <w:vAlign w:val="center"/>
          </w:tcPr>
          <w:p w14:paraId="3295E911"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3C1B0CAA" w14:textId="77777777" w:rsidR="00B75459" w:rsidRPr="00B75459" w:rsidRDefault="00B75459" w:rsidP="00B75459">
            <w:pPr>
              <w:widowControl/>
              <w:suppressAutoHyphens w:val="0"/>
              <w:jc w:val="center"/>
              <w:rPr>
                <w:rFonts w:asciiTheme="minorHAnsi" w:eastAsia="Times New Roman" w:hAnsiTheme="minorHAnsi" w:cstheme="minorHAnsi"/>
                <w:kern w:val="0"/>
                <w:sz w:val="22"/>
                <w:szCs w:val="22"/>
                <w:lang w:eastAsia="fr-FR"/>
              </w:rPr>
            </w:pPr>
            <w:r w:rsidRPr="00B75459">
              <w:rPr>
                <w:rFonts w:asciiTheme="minorHAnsi" w:eastAsia="Times New Roman" w:hAnsiTheme="minorHAnsi" w:cstheme="minorHAnsi"/>
                <w:kern w:val="0"/>
                <w:sz w:val="22"/>
                <w:szCs w:val="22"/>
                <w:lang w:eastAsia="fr-FR"/>
              </w:rPr>
              <w:t>PROTOCOLE DE NETTOYAGE ET DÉSINFECTION</w:t>
            </w:r>
          </w:p>
          <w:p w14:paraId="74C1A747"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443B409C"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302A7737"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682C4AF3"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0644418B"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03932F3E"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40880469"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3D1E1466"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4601683E"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3F08EE89"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54B3D9B5"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12B3C9BA"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164E974D"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600F1753"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3DFEA764"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6D6871CE"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5AE2DACE"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4BF0EB20"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7478FFBE"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p w14:paraId="60F8030C"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tc>
      </w:tr>
      <w:tr w:rsidR="00B75459" w:rsidRPr="00B75459" w14:paraId="419DB581" w14:textId="77777777" w:rsidTr="0029128E">
        <w:trPr>
          <w:cantSplit/>
          <w:trHeight w:val="2525"/>
          <w:jc w:val="center"/>
        </w:trPr>
        <w:tc>
          <w:tcPr>
            <w:tcW w:w="3258" w:type="dxa"/>
            <w:vMerge/>
            <w:tcBorders>
              <w:bottom w:val="single" w:sz="4" w:space="0" w:color="auto"/>
            </w:tcBorders>
          </w:tcPr>
          <w:p w14:paraId="1A576D06"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tc>
        <w:tc>
          <w:tcPr>
            <w:tcW w:w="5469" w:type="dxa"/>
            <w:vMerge/>
            <w:tcBorders>
              <w:bottom w:val="single" w:sz="4" w:space="0" w:color="auto"/>
            </w:tcBorders>
          </w:tcPr>
          <w:p w14:paraId="26FE3E7F" w14:textId="77777777" w:rsidR="00B75459" w:rsidRPr="00B75459" w:rsidRDefault="00B75459" w:rsidP="00B75459">
            <w:pPr>
              <w:widowControl/>
              <w:suppressAutoHyphens w:val="0"/>
              <w:rPr>
                <w:rFonts w:asciiTheme="minorHAnsi" w:eastAsia="Times New Roman" w:hAnsiTheme="minorHAnsi" w:cstheme="minorHAnsi"/>
                <w:kern w:val="0"/>
                <w:sz w:val="22"/>
                <w:szCs w:val="22"/>
                <w:lang w:eastAsia="fr-FR"/>
              </w:rPr>
            </w:pPr>
          </w:p>
        </w:tc>
        <w:tc>
          <w:tcPr>
            <w:tcW w:w="1423" w:type="dxa"/>
            <w:tcBorders>
              <w:bottom w:val="single" w:sz="4" w:space="0" w:color="auto"/>
              <w:right w:val="single" w:sz="2" w:space="0" w:color="auto"/>
            </w:tcBorders>
            <w:vAlign w:val="center"/>
          </w:tcPr>
          <w:p w14:paraId="02B05446" w14:textId="77777777" w:rsidR="00B75459" w:rsidRPr="00B75459" w:rsidRDefault="00B75459" w:rsidP="00B75459">
            <w:pPr>
              <w:widowControl/>
              <w:suppressAutoHyphens w:val="0"/>
              <w:jc w:val="center"/>
              <w:rPr>
                <w:rFonts w:asciiTheme="minorHAnsi" w:eastAsia="Times New Roman" w:hAnsiTheme="minorHAnsi" w:cstheme="minorHAnsi"/>
                <w:kern w:val="0"/>
                <w:sz w:val="22"/>
                <w:szCs w:val="22"/>
                <w:lang w:eastAsia="fr-FR"/>
              </w:rPr>
            </w:pPr>
            <w:r w:rsidRPr="00B75459">
              <w:rPr>
                <w:rFonts w:asciiTheme="minorHAnsi" w:eastAsia="Times New Roman" w:hAnsiTheme="minorHAnsi" w:cstheme="minorHAnsi"/>
                <w:kern w:val="0"/>
                <w:sz w:val="22"/>
                <w:szCs w:val="22"/>
                <w:lang w:eastAsia="fr-FR"/>
              </w:rPr>
              <w:t>CONTRÔLE VISUEL PAR L’OPÉRATEUR</w:t>
            </w:r>
          </w:p>
        </w:tc>
      </w:tr>
    </w:tbl>
    <w:p w14:paraId="1120D400" w14:textId="77777777" w:rsidR="003B26FD" w:rsidRPr="003B26FD" w:rsidRDefault="003B26FD" w:rsidP="003B26FD">
      <w:pPr>
        <w:widowControl/>
        <w:suppressAutoHyphens w:val="0"/>
        <w:rPr>
          <w:rFonts w:asciiTheme="minorHAnsi" w:eastAsia="Times New Roman" w:hAnsiTheme="minorHAnsi" w:cstheme="minorHAnsi"/>
          <w:kern w:val="0"/>
          <w:sz w:val="22"/>
          <w:szCs w:val="22"/>
          <w:lang w:eastAsia="fr-FR"/>
        </w:rPr>
      </w:pPr>
    </w:p>
    <w:tbl>
      <w:tblPr>
        <w:tblW w:w="10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99"/>
        <w:gridCol w:w="5160"/>
        <w:gridCol w:w="1891"/>
      </w:tblGrid>
      <w:tr w:rsidR="001E7951" w:rsidRPr="001E7951" w14:paraId="1A9C9B5F" w14:textId="77777777" w:rsidTr="0029128E">
        <w:trPr>
          <w:trHeight w:val="379"/>
          <w:tblHeader/>
          <w:jc w:val="center"/>
        </w:trPr>
        <w:tc>
          <w:tcPr>
            <w:tcW w:w="3258" w:type="dxa"/>
            <w:vAlign w:val="center"/>
          </w:tcPr>
          <w:p w14:paraId="05B4652C" w14:textId="77777777" w:rsidR="001E7951" w:rsidRPr="001E7951" w:rsidRDefault="001E7951" w:rsidP="001E7951">
            <w:pPr>
              <w:widowControl/>
              <w:suppressAutoHyphens w:val="0"/>
              <w:jc w:val="center"/>
              <w:rPr>
                <w:rFonts w:asciiTheme="minorHAnsi" w:eastAsia="Times New Roman" w:hAnsiTheme="minorHAnsi" w:cstheme="minorHAnsi"/>
                <w:b/>
                <w:bCs/>
                <w:color w:val="000000"/>
                <w:spacing w:val="10"/>
                <w:kern w:val="0"/>
                <w:sz w:val="22"/>
                <w:szCs w:val="22"/>
                <w:lang w:eastAsia="fr-FR"/>
              </w:rPr>
            </w:pPr>
            <w:r w:rsidRPr="001E7951">
              <w:rPr>
                <w:rFonts w:asciiTheme="minorHAnsi" w:eastAsia="Times New Roman" w:hAnsiTheme="minorHAnsi" w:cstheme="minorHAnsi"/>
                <w:b/>
                <w:bCs/>
                <w:color w:val="000000"/>
                <w:spacing w:val="10"/>
                <w:kern w:val="0"/>
                <w:sz w:val="22"/>
                <w:szCs w:val="22"/>
                <w:lang w:eastAsia="fr-FR"/>
              </w:rPr>
              <w:t>DANGERS</w:t>
            </w:r>
          </w:p>
        </w:tc>
        <w:tc>
          <w:tcPr>
            <w:tcW w:w="5469" w:type="dxa"/>
            <w:vAlign w:val="center"/>
          </w:tcPr>
          <w:p w14:paraId="7499FF4E" w14:textId="77777777" w:rsidR="001E7951" w:rsidRPr="001E7951" w:rsidRDefault="001E7951" w:rsidP="001E7951">
            <w:pPr>
              <w:widowControl/>
              <w:suppressAutoHyphens w:val="0"/>
              <w:jc w:val="center"/>
              <w:rPr>
                <w:rFonts w:asciiTheme="minorHAnsi" w:eastAsia="Times New Roman" w:hAnsiTheme="minorHAnsi" w:cstheme="minorHAnsi"/>
                <w:b/>
                <w:bCs/>
                <w:color w:val="000000"/>
                <w:spacing w:val="10"/>
                <w:kern w:val="0"/>
                <w:sz w:val="22"/>
                <w:szCs w:val="22"/>
                <w:lang w:eastAsia="fr-FR"/>
              </w:rPr>
            </w:pPr>
            <w:r w:rsidRPr="001E7951">
              <w:rPr>
                <w:rFonts w:asciiTheme="minorHAnsi" w:eastAsia="Times New Roman" w:hAnsiTheme="minorHAnsi" w:cstheme="minorHAnsi"/>
                <w:b/>
                <w:bCs/>
                <w:color w:val="000000"/>
                <w:spacing w:val="10"/>
                <w:kern w:val="0"/>
                <w:sz w:val="22"/>
                <w:szCs w:val="22"/>
                <w:lang w:eastAsia="fr-FR"/>
              </w:rPr>
              <w:t>MOYENS DE MAITRISE</w:t>
            </w:r>
          </w:p>
        </w:tc>
        <w:tc>
          <w:tcPr>
            <w:tcW w:w="1423" w:type="dxa"/>
            <w:vAlign w:val="center"/>
          </w:tcPr>
          <w:p w14:paraId="52E447A0" w14:textId="77777777" w:rsidR="001E7951" w:rsidRPr="001E7951" w:rsidRDefault="001E7951" w:rsidP="001E7951">
            <w:pPr>
              <w:widowControl/>
              <w:suppressAutoHyphens w:val="0"/>
              <w:jc w:val="center"/>
              <w:rPr>
                <w:rFonts w:asciiTheme="minorHAnsi" w:eastAsia="Times New Roman" w:hAnsiTheme="minorHAnsi" w:cstheme="minorHAnsi"/>
                <w:b/>
                <w:bCs/>
                <w:color w:val="000000"/>
                <w:spacing w:val="10"/>
                <w:kern w:val="0"/>
                <w:sz w:val="22"/>
                <w:szCs w:val="22"/>
                <w:lang w:eastAsia="fr-FR"/>
              </w:rPr>
            </w:pPr>
            <w:r w:rsidRPr="001E7951">
              <w:rPr>
                <w:rFonts w:asciiTheme="minorHAnsi" w:eastAsia="Times New Roman" w:hAnsiTheme="minorHAnsi" w:cstheme="minorHAnsi"/>
                <w:b/>
                <w:bCs/>
                <w:color w:val="000000"/>
                <w:spacing w:val="10"/>
                <w:kern w:val="0"/>
                <w:sz w:val="22"/>
                <w:szCs w:val="22"/>
                <w:lang w:eastAsia="fr-FR"/>
              </w:rPr>
              <w:t>GESTION</w:t>
            </w:r>
          </w:p>
        </w:tc>
      </w:tr>
      <w:tr w:rsidR="001E7951" w:rsidRPr="001E7951" w14:paraId="50DD544A" w14:textId="77777777" w:rsidTr="0029128E">
        <w:trPr>
          <w:cantSplit/>
          <w:trHeight w:val="3515"/>
          <w:jc w:val="center"/>
        </w:trPr>
        <w:tc>
          <w:tcPr>
            <w:tcW w:w="3258" w:type="dxa"/>
            <w:vMerge w:val="restart"/>
          </w:tcPr>
          <w:p w14:paraId="0501419D"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1C3EDD0F"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r w:rsidRPr="001E7951">
              <w:rPr>
                <w:rFonts w:asciiTheme="minorHAnsi" w:eastAsia="Times New Roman" w:hAnsiTheme="minorHAnsi" w:cstheme="minorHAnsi"/>
                <w:kern w:val="0"/>
                <w:sz w:val="22"/>
                <w:szCs w:val="22"/>
                <w:lang w:eastAsia="fr-FR"/>
              </w:rPr>
              <w:t>M ULTIPLI CATION</w:t>
            </w:r>
          </w:p>
          <w:p w14:paraId="32B344B1"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r w:rsidRPr="001E7951">
              <w:rPr>
                <w:rFonts w:asciiTheme="minorHAnsi" w:eastAsia="Times New Roman" w:hAnsiTheme="minorHAnsi" w:cstheme="minorHAnsi"/>
                <w:kern w:val="0"/>
                <w:sz w:val="22"/>
                <w:szCs w:val="22"/>
                <w:lang w:eastAsia="fr-FR"/>
              </w:rPr>
              <w:t>La multiplication survient pendant les ruptures de la chaîne du froid :</w:t>
            </w:r>
          </w:p>
          <w:p w14:paraId="225F15A4"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7F6A24B1" w14:textId="77777777" w:rsidR="001E7951" w:rsidRDefault="001E7951" w:rsidP="001E7951">
            <w:pPr>
              <w:widowControl/>
              <w:suppressAutoHyphens w:val="0"/>
              <w:rPr>
                <w:rFonts w:asciiTheme="minorHAnsi" w:eastAsia="Times New Roman" w:hAnsiTheme="minorHAnsi" w:cstheme="minorHAnsi"/>
                <w:kern w:val="0"/>
                <w:sz w:val="22"/>
                <w:szCs w:val="22"/>
                <w:lang w:eastAsia="fr-FR"/>
              </w:rPr>
            </w:pPr>
            <w:r w:rsidRPr="001E7951">
              <w:rPr>
                <w:rFonts w:asciiTheme="minorHAnsi" w:eastAsia="Times New Roman" w:hAnsiTheme="minorHAnsi" w:cstheme="minorHAnsi"/>
                <w:kern w:val="0"/>
                <w:sz w:val="22"/>
                <w:szCs w:val="22"/>
                <w:lang w:eastAsia="fr-FR"/>
              </w:rPr>
              <w:t>• après élaboration au</w:t>
            </w:r>
            <w:r>
              <w:rPr>
                <w:rFonts w:asciiTheme="minorHAnsi" w:eastAsia="Times New Roman" w:hAnsiTheme="minorHAnsi" w:cstheme="minorHAnsi"/>
                <w:kern w:val="0"/>
                <w:sz w:val="22"/>
                <w:szCs w:val="22"/>
                <w:lang w:eastAsia="fr-FR"/>
              </w:rPr>
              <w:t xml:space="preserve"> </w:t>
            </w:r>
            <w:r w:rsidRPr="001E7951">
              <w:rPr>
                <w:rFonts w:asciiTheme="minorHAnsi" w:eastAsia="Times New Roman" w:hAnsiTheme="minorHAnsi" w:cstheme="minorHAnsi"/>
                <w:kern w:val="0"/>
                <w:sz w:val="22"/>
                <w:szCs w:val="22"/>
                <w:lang w:eastAsia="fr-FR"/>
              </w:rPr>
              <w:t>laboratoire,</w:t>
            </w:r>
          </w:p>
          <w:p w14:paraId="18DCDD87" w14:textId="77777777" w:rsidR="001E7951" w:rsidRDefault="001E7951" w:rsidP="001E7951">
            <w:pPr>
              <w:widowControl/>
              <w:suppressAutoHyphens w:val="0"/>
              <w:rPr>
                <w:rFonts w:asciiTheme="minorHAnsi" w:eastAsia="Times New Roman" w:hAnsiTheme="minorHAnsi" w:cstheme="minorHAnsi"/>
                <w:kern w:val="0"/>
                <w:sz w:val="22"/>
                <w:szCs w:val="22"/>
                <w:lang w:eastAsia="fr-FR"/>
              </w:rPr>
            </w:pPr>
          </w:p>
          <w:p w14:paraId="7EA14475" w14:textId="4276B145"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r w:rsidRPr="001E7951">
              <w:rPr>
                <w:rFonts w:asciiTheme="minorHAnsi" w:eastAsia="Times New Roman" w:hAnsiTheme="minorHAnsi" w:cstheme="minorHAnsi"/>
                <w:kern w:val="0"/>
                <w:sz w:val="22"/>
                <w:szCs w:val="22"/>
                <w:lang w:eastAsia="fr-FR"/>
              </w:rPr>
              <w:t>• pendant l’exposition à la vente en cas de non-respect des températures de conservation.</w:t>
            </w:r>
          </w:p>
          <w:p w14:paraId="0BCC4301"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363332A3"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652A76AC"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29178E0F"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07B1ACAB"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4639E015"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355655CE"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4C2680F3"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7C2DBE32"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01E66ECB"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00350125"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0C79A00B"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30FD87EE"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0954790F"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08B4F108"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208F810F"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3C56E0AC"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6BF5FBDD"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56CC397B"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73C6089C"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r w:rsidRPr="001E7951">
              <w:rPr>
                <w:rFonts w:asciiTheme="minorHAnsi" w:eastAsia="Times New Roman" w:hAnsiTheme="minorHAnsi" w:cstheme="minorHAnsi"/>
                <w:kern w:val="0"/>
                <w:sz w:val="22"/>
                <w:szCs w:val="22"/>
                <w:lang w:eastAsia="fr-FR"/>
              </w:rPr>
              <w:t>Une multiplication survient également quand la durée de vie du produit se prolonge.</w:t>
            </w:r>
          </w:p>
          <w:p w14:paraId="0F453C37"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tc>
        <w:tc>
          <w:tcPr>
            <w:tcW w:w="5469" w:type="dxa"/>
            <w:vMerge w:val="restart"/>
          </w:tcPr>
          <w:p w14:paraId="6E23C10D"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6CB1FCF7"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034289A5"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2AA72070"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68942395"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1625F322" w14:textId="4ECAD66E"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r w:rsidRPr="001E7951">
              <w:rPr>
                <w:rFonts w:asciiTheme="minorHAnsi" w:eastAsia="Times New Roman" w:hAnsiTheme="minorHAnsi" w:cstheme="minorHAnsi"/>
                <w:kern w:val="0"/>
                <w:sz w:val="22"/>
                <w:szCs w:val="22"/>
                <w:lang w:eastAsia="fr-FR"/>
              </w:rPr>
              <w:t xml:space="preserve">Dès l'assemblage, transférer les produits sensibles le plus rapidement possible en enceinte réfrigérée, </w:t>
            </w:r>
            <w:proofErr w:type="spellStart"/>
            <w:r w:rsidRPr="001E7951">
              <w:rPr>
                <w:rFonts w:asciiTheme="minorHAnsi" w:eastAsia="Times New Roman" w:hAnsiTheme="minorHAnsi" w:cstheme="minorHAnsi"/>
                <w:kern w:val="0"/>
                <w:sz w:val="22"/>
                <w:szCs w:val="22"/>
                <w:lang w:eastAsia="fr-FR"/>
              </w:rPr>
              <w:t>sur</w:t>
            </w:r>
            <w:r>
              <w:rPr>
                <w:rFonts w:asciiTheme="minorHAnsi" w:eastAsia="Times New Roman" w:hAnsiTheme="minorHAnsi" w:cstheme="minorHAnsi"/>
                <w:kern w:val="0"/>
                <w:sz w:val="22"/>
                <w:szCs w:val="22"/>
                <w:lang w:eastAsia="fr-FR"/>
              </w:rPr>
              <w:t xml:space="preserve"> </w:t>
            </w:r>
            <w:r w:rsidRPr="001E7951">
              <w:rPr>
                <w:rFonts w:asciiTheme="minorHAnsi" w:eastAsia="Times New Roman" w:hAnsiTheme="minorHAnsi" w:cstheme="minorHAnsi"/>
                <w:kern w:val="0"/>
                <w:sz w:val="22"/>
                <w:szCs w:val="22"/>
                <w:lang w:eastAsia="fr-FR"/>
              </w:rPr>
              <w:t>tout</w:t>
            </w:r>
            <w:proofErr w:type="spellEnd"/>
            <w:r w:rsidRPr="001E7951">
              <w:rPr>
                <w:rFonts w:asciiTheme="minorHAnsi" w:eastAsia="Times New Roman" w:hAnsiTheme="minorHAnsi" w:cstheme="minorHAnsi"/>
                <w:kern w:val="0"/>
                <w:sz w:val="22"/>
                <w:szCs w:val="22"/>
                <w:lang w:eastAsia="fr-FR"/>
              </w:rPr>
              <w:t xml:space="preserve"> lorsqu’ils ont été élaborés en atmosphère chaude (été…).</w:t>
            </w:r>
          </w:p>
          <w:p w14:paraId="48ED1753"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4AA498ED"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r w:rsidRPr="001E7951">
              <w:rPr>
                <w:rFonts w:asciiTheme="minorHAnsi" w:eastAsia="Times New Roman" w:hAnsiTheme="minorHAnsi" w:cstheme="minorHAnsi"/>
                <w:kern w:val="0"/>
                <w:sz w:val="22"/>
                <w:szCs w:val="22"/>
                <w:lang w:eastAsia="fr-FR"/>
              </w:rPr>
              <w:t>Le matin, allumer les vitrines le plus tôt possible pour avoir des températures adéquates lors de la mise en place des gâteaux</w:t>
            </w:r>
          </w:p>
          <w:p w14:paraId="278BAAC5"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342305E8" w14:textId="3A6A2C4E"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r w:rsidRPr="001E7951">
              <w:rPr>
                <w:rFonts w:asciiTheme="minorHAnsi" w:eastAsia="Times New Roman" w:hAnsiTheme="minorHAnsi" w:cstheme="minorHAnsi"/>
                <w:kern w:val="0"/>
                <w:sz w:val="22"/>
                <w:szCs w:val="22"/>
                <w:lang w:eastAsia="fr-FR"/>
              </w:rPr>
              <w:t>. Assurer une gestion rationnelle des vitrines : réserver celles aux meilleures capacités aux produits les plus fragiles (maintien permanent d’une température inférieure à +</w:t>
            </w:r>
            <w:smartTag w:uri="urn:schemas-microsoft-com:office:smarttags" w:element="metricconverter">
              <w:smartTagPr>
                <w:attr w:name="ProductID" w:val="6°C"/>
              </w:smartTagPr>
              <w:r w:rsidRPr="001E7951">
                <w:rPr>
                  <w:rFonts w:asciiTheme="minorHAnsi" w:eastAsia="Times New Roman" w:hAnsiTheme="minorHAnsi" w:cstheme="minorHAnsi"/>
                  <w:kern w:val="0"/>
                  <w:sz w:val="22"/>
                  <w:szCs w:val="22"/>
                  <w:lang w:eastAsia="fr-FR"/>
                </w:rPr>
                <w:t>6°C</w:t>
              </w:r>
            </w:smartTag>
            <w:r w:rsidRPr="001E7951">
              <w:rPr>
                <w:rFonts w:asciiTheme="minorHAnsi" w:eastAsia="Times New Roman" w:hAnsiTheme="minorHAnsi" w:cstheme="minorHAnsi"/>
                <w:kern w:val="0"/>
                <w:sz w:val="22"/>
                <w:szCs w:val="22"/>
                <w:lang w:eastAsia="fr-FR"/>
              </w:rPr>
              <w:t>)</w:t>
            </w:r>
          </w:p>
          <w:p w14:paraId="3EA673EB"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12B9C1A9" w14:textId="23450EFB"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r w:rsidRPr="001E7951">
              <w:rPr>
                <w:rFonts w:asciiTheme="minorHAnsi" w:eastAsia="Times New Roman" w:hAnsiTheme="minorHAnsi" w:cstheme="minorHAnsi"/>
                <w:kern w:val="0"/>
                <w:sz w:val="22"/>
                <w:szCs w:val="22"/>
                <w:lang w:eastAsia="fr-FR"/>
              </w:rPr>
              <w:t>. Adapter la quantité présentée aux besoins. En rechargeant la vitrine, procéder de façon à écouler en premier les produits déjà présents.</w:t>
            </w:r>
          </w:p>
          <w:p w14:paraId="7B472836"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73DEAC2E"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r w:rsidRPr="001E7951">
              <w:rPr>
                <w:rFonts w:asciiTheme="minorHAnsi" w:eastAsia="Times New Roman" w:hAnsiTheme="minorHAnsi" w:cstheme="minorHAnsi"/>
                <w:kern w:val="0"/>
                <w:sz w:val="22"/>
                <w:szCs w:val="22"/>
                <w:lang w:eastAsia="fr-FR"/>
              </w:rPr>
              <w:t>Vérifier la température des vitrines quotidiennement, en particulier au niveau des produits sensibles et pour les vitrines exposées aux rayons du soleil</w:t>
            </w:r>
          </w:p>
          <w:p w14:paraId="4080579F"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16AE52CB" w14:textId="1D9768D6"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r w:rsidRPr="001E7951">
              <w:rPr>
                <w:rFonts w:asciiTheme="minorHAnsi" w:eastAsia="Times New Roman" w:hAnsiTheme="minorHAnsi" w:cstheme="minorHAnsi"/>
                <w:kern w:val="0"/>
                <w:sz w:val="22"/>
                <w:szCs w:val="22"/>
                <w:lang w:eastAsia="fr-FR"/>
              </w:rPr>
              <w:t>. En fin de service, remiser systématiquement les invendus</w:t>
            </w:r>
            <w:r w:rsidRPr="001E7951">
              <w:rPr>
                <w:rFonts w:asciiTheme="minorHAnsi" w:eastAsia="Times New Roman" w:hAnsiTheme="minorHAnsi" w:cstheme="minorHAnsi"/>
                <w:kern w:val="0"/>
                <w:sz w:val="22"/>
                <w:szCs w:val="22"/>
                <w:lang w:eastAsia="fr-FR"/>
              </w:rPr>
              <w:tab/>
              <w:t>de la vitrine dans une</w:t>
            </w:r>
            <w:r w:rsidRPr="001E7951">
              <w:rPr>
                <w:rFonts w:asciiTheme="minorHAnsi" w:eastAsia="Times New Roman" w:hAnsiTheme="minorHAnsi" w:cstheme="minorHAnsi"/>
                <w:kern w:val="0"/>
                <w:sz w:val="22"/>
                <w:szCs w:val="22"/>
                <w:lang w:eastAsia="fr-FR"/>
              </w:rPr>
              <w:tab/>
              <w:t>enceinte froide(+</w:t>
            </w:r>
            <w:smartTag w:uri="urn:schemas-microsoft-com:office:smarttags" w:element="metricconverter">
              <w:smartTagPr>
                <w:attr w:name="ProductID" w:val="4°C"/>
              </w:smartTagPr>
              <w:r w:rsidRPr="001E7951">
                <w:rPr>
                  <w:rFonts w:asciiTheme="minorHAnsi" w:eastAsia="Times New Roman" w:hAnsiTheme="minorHAnsi" w:cstheme="minorHAnsi"/>
                  <w:kern w:val="0"/>
                  <w:sz w:val="22"/>
                  <w:szCs w:val="22"/>
                  <w:lang w:eastAsia="fr-FR"/>
                </w:rPr>
                <w:t>4°C</w:t>
              </w:r>
            </w:smartTag>
            <w:r w:rsidRPr="001E7951">
              <w:rPr>
                <w:rFonts w:asciiTheme="minorHAnsi" w:eastAsia="Times New Roman" w:hAnsiTheme="minorHAnsi" w:cstheme="minorHAnsi"/>
                <w:kern w:val="0"/>
                <w:sz w:val="22"/>
                <w:szCs w:val="22"/>
                <w:lang w:eastAsia="fr-FR"/>
              </w:rPr>
              <w:t>) pour la remise en vente le lendemain.</w:t>
            </w:r>
          </w:p>
          <w:p w14:paraId="38AAFC08"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129380EC"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r w:rsidRPr="001E7951">
              <w:rPr>
                <w:rFonts w:asciiTheme="minorHAnsi" w:eastAsia="Times New Roman" w:hAnsiTheme="minorHAnsi" w:cstheme="minorHAnsi"/>
                <w:kern w:val="0"/>
                <w:sz w:val="22"/>
                <w:szCs w:val="22"/>
                <w:lang w:eastAsia="fr-FR"/>
              </w:rPr>
              <w:t>Repérer le moment de mise en vente des produits (organisation de</w:t>
            </w:r>
            <w:r w:rsidRPr="001E7951">
              <w:rPr>
                <w:rFonts w:asciiTheme="minorHAnsi" w:eastAsia="Times New Roman" w:hAnsiTheme="minorHAnsi" w:cstheme="minorHAnsi"/>
                <w:kern w:val="0"/>
                <w:sz w:val="22"/>
                <w:szCs w:val="22"/>
                <w:lang w:eastAsia="fr-FR"/>
              </w:rPr>
              <w:tab/>
              <w:t>la vitrine, identification des produits…).</w:t>
            </w:r>
          </w:p>
          <w:p w14:paraId="3FC5922F"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p w14:paraId="1985F49C"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r w:rsidRPr="001E7951">
              <w:rPr>
                <w:rFonts w:asciiTheme="minorHAnsi" w:eastAsia="Times New Roman" w:hAnsiTheme="minorHAnsi" w:cstheme="minorHAnsi"/>
                <w:kern w:val="0"/>
                <w:sz w:val="22"/>
                <w:szCs w:val="22"/>
                <w:lang w:eastAsia="fr-FR"/>
              </w:rPr>
              <w:t>Tenir compte dans la détermination de la durée de vente, de la date de fabrication du produit ou de ses bases.</w:t>
            </w:r>
          </w:p>
        </w:tc>
        <w:tc>
          <w:tcPr>
            <w:tcW w:w="1423" w:type="dxa"/>
            <w:tcBorders>
              <w:right w:val="single" w:sz="2" w:space="0" w:color="auto"/>
            </w:tcBorders>
            <w:vAlign w:val="center"/>
          </w:tcPr>
          <w:p w14:paraId="4305CEDA" w14:textId="77777777" w:rsidR="001E7951" w:rsidRPr="001E7951" w:rsidRDefault="001E7951" w:rsidP="001E7951">
            <w:pPr>
              <w:widowControl/>
              <w:suppressAutoHyphens w:val="0"/>
              <w:jc w:val="center"/>
              <w:rPr>
                <w:rFonts w:asciiTheme="minorHAnsi" w:eastAsia="Times New Roman" w:hAnsiTheme="minorHAnsi" w:cstheme="minorHAnsi"/>
                <w:kern w:val="0"/>
                <w:sz w:val="22"/>
                <w:szCs w:val="22"/>
                <w:lang w:eastAsia="fr-FR"/>
              </w:rPr>
            </w:pPr>
            <w:r w:rsidRPr="001E7951">
              <w:rPr>
                <w:rFonts w:asciiTheme="minorHAnsi" w:eastAsia="Times New Roman" w:hAnsiTheme="minorHAnsi" w:cstheme="minorHAnsi"/>
                <w:kern w:val="0"/>
                <w:sz w:val="22"/>
                <w:szCs w:val="22"/>
                <w:lang w:eastAsia="fr-FR"/>
              </w:rPr>
              <w:t>UTILISATION D’UN THERMOMÈTRE OU D’UNE SONDE EN ÉTAT DE FONCTIONNEMENT</w:t>
            </w:r>
          </w:p>
        </w:tc>
      </w:tr>
      <w:tr w:rsidR="001E7951" w:rsidRPr="001E7951" w14:paraId="1DC088D7" w14:textId="77777777" w:rsidTr="0029128E">
        <w:trPr>
          <w:cantSplit/>
          <w:trHeight w:val="1791"/>
          <w:jc w:val="center"/>
        </w:trPr>
        <w:tc>
          <w:tcPr>
            <w:tcW w:w="3258" w:type="dxa"/>
            <w:vMerge/>
          </w:tcPr>
          <w:p w14:paraId="55F78594"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tc>
        <w:tc>
          <w:tcPr>
            <w:tcW w:w="5469" w:type="dxa"/>
            <w:vMerge/>
          </w:tcPr>
          <w:p w14:paraId="13CC71C9"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tc>
        <w:tc>
          <w:tcPr>
            <w:tcW w:w="1423" w:type="dxa"/>
            <w:tcBorders>
              <w:right w:val="single" w:sz="2" w:space="0" w:color="auto"/>
            </w:tcBorders>
            <w:vAlign w:val="center"/>
          </w:tcPr>
          <w:p w14:paraId="2535D887" w14:textId="77777777" w:rsidR="001E7951" w:rsidRPr="001E7951" w:rsidRDefault="001E7951" w:rsidP="001E7951">
            <w:pPr>
              <w:widowControl/>
              <w:suppressAutoHyphens w:val="0"/>
              <w:jc w:val="center"/>
              <w:rPr>
                <w:rFonts w:asciiTheme="minorHAnsi" w:eastAsia="Times New Roman" w:hAnsiTheme="minorHAnsi" w:cstheme="minorHAnsi"/>
                <w:kern w:val="0"/>
                <w:sz w:val="22"/>
                <w:szCs w:val="22"/>
                <w:lang w:eastAsia="fr-FR"/>
              </w:rPr>
            </w:pPr>
            <w:r w:rsidRPr="001E7951">
              <w:rPr>
                <w:rFonts w:asciiTheme="minorHAnsi" w:eastAsia="Times New Roman" w:hAnsiTheme="minorHAnsi" w:cstheme="minorHAnsi"/>
                <w:kern w:val="0"/>
                <w:sz w:val="22"/>
                <w:szCs w:val="22"/>
                <w:lang w:eastAsia="fr-FR"/>
              </w:rPr>
              <w:t>CONTRÔLE VISUEL PAR L’OPÉRATEUR</w:t>
            </w:r>
          </w:p>
        </w:tc>
      </w:tr>
      <w:tr w:rsidR="001E7951" w:rsidRPr="001E7951" w14:paraId="3A8BB327" w14:textId="77777777" w:rsidTr="0029128E">
        <w:trPr>
          <w:cantSplit/>
          <w:trHeight w:val="1066"/>
          <w:jc w:val="center"/>
        </w:trPr>
        <w:tc>
          <w:tcPr>
            <w:tcW w:w="3258" w:type="dxa"/>
            <w:vMerge/>
          </w:tcPr>
          <w:p w14:paraId="7E4E52C1"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tc>
        <w:tc>
          <w:tcPr>
            <w:tcW w:w="5469" w:type="dxa"/>
            <w:vMerge/>
          </w:tcPr>
          <w:p w14:paraId="1DC9AE3A"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tc>
        <w:tc>
          <w:tcPr>
            <w:tcW w:w="1423" w:type="dxa"/>
            <w:tcBorders>
              <w:right w:val="single" w:sz="2" w:space="0" w:color="auto"/>
            </w:tcBorders>
            <w:vAlign w:val="center"/>
          </w:tcPr>
          <w:p w14:paraId="5D2DA123" w14:textId="77777777" w:rsidR="001E7951" w:rsidRPr="001E7951" w:rsidRDefault="001E7951" w:rsidP="001E7951">
            <w:pPr>
              <w:widowControl/>
              <w:suppressAutoHyphens w:val="0"/>
              <w:jc w:val="center"/>
              <w:rPr>
                <w:rFonts w:asciiTheme="minorHAnsi" w:eastAsia="Times New Roman" w:hAnsiTheme="minorHAnsi" w:cstheme="minorHAnsi"/>
                <w:kern w:val="0"/>
                <w:sz w:val="22"/>
                <w:szCs w:val="22"/>
                <w:lang w:eastAsia="fr-FR"/>
              </w:rPr>
            </w:pPr>
            <w:r w:rsidRPr="001E7951">
              <w:rPr>
                <w:rFonts w:asciiTheme="minorHAnsi" w:eastAsia="Times New Roman" w:hAnsiTheme="minorHAnsi" w:cstheme="minorHAnsi"/>
                <w:kern w:val="0"/>
                <w:sz w:val="22"/>
                <w:szCs w:val="22"/>
                <w:lang w:eastAsia="fr-FR"/>
              </w:rPr>
              <w:t>UTILISATION D’UN THERMOMÈTRE OU D’UNE SONDE EN ÉTAT DE FONCTIONNEMENT</w:t>
            </w:r>
          </w:p>
        </w:tc>
      </w:tr>
      <w:tr w:rsidR="001E7951" w:rsidRPr="001E7951" w14:paraId="1861D862" w14:textId="77777777" w:rsidTr="0029128E">
        <w:trPr>
          <w:cantSplit/>
          <w:trHeight w:val="2006"/>
          <w:jc w:val="center"/>
        </w:trPr>
        <w:tc>
          <w:tcPr>
            <w:tcW w:w="3258" w:type="dxa"/>
            <w:vMerge/>
            <w:tcBorders>
              <w:bottom w:val="single" w:sz="4" w:space="0" w:color="auto"/>
            </w:tcBorders>
          </w:tcPr>
          <w:p w14:paraId="1C64A72D"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tc>
        <w:tc>
          <w:tcPr>
            <w:tcW w:w="5469" w:type="dxa"/>
            <w:vMerge/>
            <w:tcBorders>
              <w:bottom w:val="single" w:sz="4" w:space="0" w:color="auto"/>
            </w:tcBorders>
          </w:tcPr>
          <w:p w14:paraId="5C6E322D" w14:textId="77777777" w:rsidR="001E7951" w:rsidRPr="001E7951" w:rsidRDefault="001E7951" w:rsidP="001E7951">
            <w:pPr>
              <w:widowControl/>
              <w:suppressAutoHyphens w:val="0"/>
              <w:rPr>
                <w:rFonts w:asciiTheme="minorHAnsi" w:eastAsia="Times New Roman" w:hAnsiTheme="minorHAnsi" w:cstheme="minorHAnsi"/>
                <w:kern w:val="0"/>
                <w:sz w:val="22"/>
                <w:szCs w:val="22"/>
                <w:lang w:eastAsia="fr-FR"/>
              </w:rPr>
            </w:pPr>
          </w:p>
        </w:tc>
        <w:tc>
          <w:tcPr>
            <w:tcW w:w="1423" w:type="dxa"/>
            <w:tcBorders>
              <w:bottom w:val="single" w:sz="4" w:space="0" w:color="auto"/>
              <w:right w:val="single" w:sz="2" w:space="0" w:color="auto"/>
            </w:tcBorders>
            <w:vAlign w:val="center"/>
          </w:tcPr>
          <w:p w14:paraId="0A87D778" w14:textId="5D7EBABB" w:rsidR="001E7951" w:rsidRPr="001E7951" w:rsidRDefault="001E7951" w:rsidP="001E7951">
            <w:pPr>
              <w:widowControl/>
              <w:suppressAutoHyphens w:val="0"/>
              <w:jc w:val="center"/>
              <w:rPr>
                <w:rFonts w:asciiTheme="minorHAnsi" w:eastAsia="Times New Roman" w:hAnsiTheme="minorHAnsi" w:cstheme="minorHAnsi"/>
                <w:kern w:val="0"/>
                <w:sz w:val="22"/>
                <w:szCs w:val="22"/>
                <w:lang w:eastAsia="fr-FR"/>
              </w:rPr>
            </w:pPr>
            <w:r w:rsidRPr="001E7951">
              <w:rPr>
                <w:rFonts w:asciiTheme="minorHAnsi" w:eastAsia="Times New Roman" w:hAnsiTheme="minorHAnsi" w:cstheme="minorHAnsi"/>
                <w:kern w:val="0"/>
                <w:sz w:val="22"/>
                <w:szCs w:val="22"/>
                <w:lang w:eastAsia="fr-FR"/>
              </w:rPr>
              <w:t>UTILISATION D’UN SYSTÈME DE</w:t>
            </w:r>
            <w:r>
              <w:rPr>
                <w:rFonts w:asciiTheme="minorHAnsi" w:eastAsia="Times New Roman" w:hAnsiTheme="minorHAnsi" w:cstheme="minorHAnsi"/>
                <w:kern w:val="0"/>
                <w:sz w:val="22"/>
                <w:szCs w:val="22"/>
                <w:lang w:eastAsia="fr-FR"/>
              </w:rPr>
              <w:t xml:space="preserve"> </w:t>
            </w:r>
            <w:r w:rsidRPr="001E7951">
              <w:rPr>
                <w:rFonts w:asciiTheme="minorHAnsi" w:eastAsia="Times New Roman" w:hAnsiTheme="minorHAnsi" w:cstheme="minorHAnsi"/>
                <w:kern w:val="0"/>
                <w:sz w:val="22"/>
                <w:szCs w:val="22"/>
                <w:lang w:eastAsia="fr-FR"/>
              </w:rPr>
              <w:t>GESTION :</w:t>
            </w:r>
          </w:p>
        </w:tc>
      </w:tr>
    </w:tbl>
    <w:p w14:paraId="5CE61B5E" w14:textId="77777777" w:rsidR="0076323E" w:rsidRPr="0076323E" w:rsidRDefault="0076323E" w:rsidP="0076323E">
      <w:pPr>
        <w:widowControl/>
        <w:suppressAutoHyphens w:val="0"/>
        <w:spacing w:before="36" w:line="360" w:lineRule="auto"/>
        <w:rPr>
          <w:rFonts w:asciiTheme="minorHAnsi" w:eastAsia="Times New Roman" w:hAnsiTheme="minorHAnsi" w:cstheme="minorHAnsi"/>
          <w:b/>
          <w:bCs/>
          <w:color w:val="000000"/>
          <w:spacing w:val="22"/>
          <w:kern w:val="0"/>
          <w:sz w:val="22"/>
          <w:szCs w:val="22"/>
          <w:lang w:eastAsia="fr-FR"/>
        </w:rPr>
      </w:pPr>
      <w:r w:rsidRPr="0076323E">
        <w:rPr>
          <w:rFonts w:asciiTheme="minorHAnsi" w:eastAsia="Times New Roman" w:hAnsiTheme="minorHAnsi" w:cstheme="minorHAnsi"/>
          <w:b/>
          <w:bCs/>
          <w:color w:val="000000"/>
          <w:spacing w:val="22"/>
          <w:kern w:val="0"/>
          <w:sz w:val="22"/>
          <w:szCs w:val="22"/>
          <w:u w:val="single"/>
          <w:lang w:eastAsia="fr-FR"/>
        </w:rPr>
        <w:t>Remarque</w:t>
      </w:r>
    </w:p>
    <w:p w14:paraId="02B4C639" w14:textId="77777777" w:rsidR="0076323E" w:rsidRPr="0076323E" w:rsidRDefault="0076323E" w:rsidP="0076323E">
      <w:pPr>
        <w:widowControl/>
        <w:suppressAutoHyphens w:val="0"/>
        <w:spacing w:before="144" w:line="360" w:lineRule="auto"/>
        <w:rPr>
          <w:rFonts w:asciiTheme="minorHAnsi" w:eastAsia="Times New Roman" w:hAnsiTheme="minorHAnsi" w:cstheme="minorHAnsi"/>
          <w:color w:val="000000"/>
          <w:kern w:val="0"/>
          <w:sz w:val="22"/>
          <w:szCs w:val="22"/>
          <w:lang w:eastAsia="fr-FR"/>
        </w:rPr>
      </w:pPr>
      <w:r w:rsidRPr="0076323E">
        <w:rPr>
          <w:rFonts w:asciiTheme="minorHAnsi" w:eastAsia="Times New Roman" w:hAnsiTheme="minorHAnsi" w:cstheme="minorHAnsi"/>
          <w:color w:val="000000"/>
          <w:kern w:val="0"/>
          <w:sz w:val="22"/>
          <w:szCs w:val="22"/>
          <w:lang w:eastAsia="fr-FR"/>
        </w:rPr>
        <w:t>On peut distinguer plusieurs circuits pour les invendus :</w:t>
      </w:r>
    </w:p>
    <w:p w14:paraId="6C252510" w14:textId="685335E3" w:rsidR="0076323E" w:rsidRPr="0076323E" w:rsidRDefault="0076323E" w:rsidP="0076323E">
      <w:pPr>
        <w:widowControl/>
        <w:numPr>
          <w:ilvl w:val="0"/>
          <w:numId w:val="7"/>
        </w:numPr>
        <w:suppressAutoHyphens w:val="0"/>
        <w:spacing w:before="36"/>
        <w:rPr>
          <w:rFonts w:asciiTheme="minorHAnsi" w:eastAsia="Times New Roman" w:hAnsiTheme="minorHAnsi" w:cstheme="minorHAnsi"/>
          <w:color w:val="000000"/>
          <w:kern w:val="0"/>
          <w:sz w:val="22"/>
          <w:szCs w:val="22"/>
          <w:lang w:eastAsia="fr-FR"/>
        </w:rPr>
      </w:pPr>
      <w:r w:rsidRPr="0076323E">
        <w:rPr>
          <w:rFonts w:asciiTheme="minorHAnsi" w:eastAsia="Times New Roman" w:hAnsiTheme="minorHAnsi" w:cstheme="minorHAnsi"/>
          <w:color w:val="000000"/>
          <w:kern w:val="0"/>
          <w:sz w:val="22"/>
          <w:szCs w:val="22"/>
          <w:lang w:eastAsia="fr-FR"/>
        </w:rPr>
        <w:t>Produits remis en vente sans transformation : à remiser en enceinte réfrigérée, si nécessaire.</w:t>
      </w:r>
    </w:p>
    <w:p w14:paraId="680BC508" w14:textId="57992AAE" w:rsidR="0076323E" w:rsidRPr="0076323E" w:rsidRDefault="0076323E" w:rsidP="0076323E">
      <w:pPr>
        <w:widowControl/>
        <w:numPr>
          <w:ilvl w:val="0"/>
          <w:numId w:val="8"/>
        </w:numPr>
        <w:suppressAutoHyphens w:val="0"/>
        <w:spacing w:before="144"/>
        <w:rPr>
          <w:rFonts w:asciiTheme="minorHAnsi" w:eastAsia="Times New Roman" w:hAnsiTheme="minorHAnsi" w:cstheme="minorHAnsi"/>
          <w:color w:val="000000"/>
          <w:kern w:val="0"/>
          <w:sz w:val="22"/>
          <w:szCs w:val="22"/>
          <w:lang w:eastAsia="fr-FR"/>
        </w:rPr>
      </w:pPr>
      <w:r w:rsidRPr="0076323E">
        <w:rPr>
          <w:rFonts w:asciiTheme="minorHAnsi" w:eastAsia="Times New Roman" w:hAnsiTheme="minorHAnsi" w:cstheme="minorHAnsi"/>
          <w:color w:val="000000"/>
          <w:kern w:val="0"/>
          <w:sz w:val="22"/>
          <w:szCs w:val="22"/>
          <w:lang w:eastAsia="fr-FR"/>
        </w:rPr>
        <w:t>Produits non recyclables : Attention au repérage de ces produits afin qu’ils ne soient pas remis en vente par accident. Les éliminer systématiquement (poubelle).</w:t>
      </w:r>
    </w:p>
    <w:p w14:paraId="2692BC2B" w14:textId="73C11392" w:rsidR="0076323E" w:rsidRPr="0076323E" w:rsidRDefault="0076323E" w:rsidP="0076323E">
      <w:pPr>
        <w:widowControl/>
        <w:suppressAutoHyphens w:val="0"/>
        <w:rPr>
          <w:rFonts w:asciiTheme="minorHAnsi" w:eastAsia="Times New Roman" w:hAnsiTheme="minorHAnsi" w:cstheme="minorHAnsi"/>
          <w:kern w:val="0"/>
          <w:sz w:val="22"/>
          <w:szCs w:val="22"/>
          <w:lang w:eastAsia="fr-FR"/>
        </w:rPr>
      </w:pPr>
      <w:r w:rsidRPr="0076323E">
        <w:rPr>
          <w:rFonts w:asciiTheme="minorHAnsi" w:eastAsia="Times New Roman" w:hAnsiTheme="minorHAnsi" w:cstheme="minorHAnsi"/>
          <w:color w:val="000000"/>
          <w:kern w:val="0"/>
          <w:sz w:val="22"/>
          <w:szCs w:val="22"/>
          <w:lang w:eastAsia="fr-FR"/>
        </w:rPr>
        <w:t>Viennoiseries transformées remises en vente : Ne pas oublier que les manipulations de ces produits les ont exposés à un risque de contamination qui pourrait s’exprimer en cas d’incorporation à des bases sensibles (ajout de crème pâtissière, Chantilly…).</w:t>
      </w:r>
    </w:p>
    <w:p w14:paraId="6649858D" w14:textId="77777777" w:rsidR="0076323E" w:rsidRPr="0076323E" w:rsidRDefault="0076323E" w:rsidP="0076323E">
      <w:pPr>
        <w:widowControl/>
        <w:suppressAutoHyphens w:val="0"/>
        <w:rPr>
          <w:rFonts w:asciiTheme="minorHAnsi" w:eastAsia="Times New Roman" w:hAnsiTheme="minorHAnsi" w:cstheme="minorHAnsi"/>
          <w:kern w:val="0"/>
          <w:lang w:eastAsia="fr-FR"/>
        </w:rPr>
      </w:pPr>
    </w:p>
    <w:p w14:paraId="2D955A73" w14:textId="77777777" w:rsidR="0076323E" w:rsidRPr="0076323E" w:rsidRDefault="0076323E" w:rsidP="0076323E">
      <w:pPr>
        <w:widowControl/>
        <w:suppressAutoHyphens w:val="0"/>
        <w:rPr>
          <w:rFonts w:asciiTheme="minorHAnsi" w:eastAsia="Times New Roman" w:hAnsiTheme="minorHAnsi" w:cstheme="minorHAnsi"/>
          <w:i/>
          <w:iCs/>
          <w:kern w:val="0"/>
          <w:sz w:val="16"/>
          <w:lang w:eastAsia="fr-FR"/>
        </w:rPr>
      </w:pPr>
      <w:r w:rsidRPr="0076323E">
        <w:rPr>
          <w:rFonts w:asciiTheme="minorHAnsi" w:eastAsia="Times New Roman" w:hAnsiTheme="minorHAnsi" w:cstheme="minorHAnsi"/>
          <w:i/>
          <w:iCs/>
          <w:kern w:val="0"/>
          <w:sz w:val="16"/>
          <w:lang w:eastAsia="fr-FR"/>
        </w:rPr>
        <w:t>Document de référence : Guide de bonnes pratiques d’hygiène en Pâtisserie 1995</w:t>
      </w:r>
    </w:p>
    <w:p w14:paraId="55BBBAA7" w14:textId="3A5D172C" w:rsidR="0076323E" w:rsidRPr="0076323E" w:rsidRDefault="0076323E" w:rsidP="0076323E">
      <w:pPr>
        <w:widowControl/>
        <w:suppressAutoHyphens w:val="0"/>
        <w:rPr>
          <w:rFonts w:asciiTheme="minorHAnsi" w:eastAsia="Times New Roman" w:hAnsiTheme="minorHAnsi" w:cstheme="minorHAnsi"/>
          <w:i/>
          <w:iCs/>
          <w:kern w:val="0"/>
          <w:sz w:val="16"/>
          <w:lang w:eastAsia="fr-FR"/>
        </w:rPr>
      </w:pPr>
      <w:r w:rsidRPr="0076323E">
        <w:rPr>
          <w:rFonts w:asciiTheme="minorHAnsi" w:eastAsia="Times New Roman" w:hAnsiTheme="minorHAnsi" w:cstheme="minorHAnsi"/>
          <w:i/>
          <w:iCs/>
          <w:kern w:val="0"/>
          <w:sz w:val="16"/>
          <w:lang w:eastAsia="fr-FR"/>
        </w:rPr>
        <w:t xml:space="preserve">HACCP : Hygiène Assurée </w:t>
      </w:r>
      <w:r w:rsidRPr="0076323E">
        <w:rPr>
          <w:rFonts w:asciiTheme="minorHAnsi" w:eastAsia="Times New Roman" w:hAnsiTheme="minorHAnsi" w:cstheme="minorHAnsi"/>
          <w:i/>
          <w:iCs/>
          <w:kern w:val="0"/>
          <w:sz w:val="16"/>
          <w:szCs w:val="16"/>
          <w:lang w:eastAsia="fr-FR"/>
        </w:rPr>
        <w:t>Ça C’est Parfait : les bons gestes au bon moment</w:t>
      </w:r>
    </w:p>
    <w:p w14:paraId="658B6E13" w14:textId="77777777" w:rsidR="007E6C9F" w:rsidRPr="007E6C9F" w:rsidRDefault="007E6C9F" w:rsidP="007E6C9F">
      <w:pPr>
        <w:widowControl/>
        <w:suppressAutoHyphens w:val="0"/>
        <w:spacing w:line="360" w:lineRule="auto"/>
        <w:rPr>
          <w:rFonts w:ascii="Arial" w:eastAsia="Times New Roman" w:hAnsi="Arial" w:cs="Arial"/>
          <w:b/>
          <w:bCs/>
          <w:color w:val="000000"/>
          <w:spacing w:val="22"/>
          <w:kern w:val="0"/>
          <w:sz w:val="20"/>
          <w:szCs w:val="20"/>
          <w:u w:val="single"/>
          <w:lang w:eastAsia="fr-FR"/>
        </w:rPr>
      </w:pPr>
    </w:p>
    <w:tbl>
      <w:tblPr>
        <w:tblW w:w="9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88"/>
        <w:gridCol w:w="5065"/>
      </w:tblGrid>
      <w:tr w:rsidR="00FB0F93" w:rsidRPr="00FB0F93" w14:paraId="5CAF0AA3" w14:textId="77777777" w:rsidTr="00FB0F93">
        <w:trPr>
          <w:cantSplit/>
          <w:trHeight w:val="582"/>
          <w:jc w:val="center"/>
        </w:trPr>
        <w:tc>
          <w:tcPr>
            <w:tcW w:w="9953" w:type="dxa"/>
            <w:gridSpan w:val="2"/>
          </w:tcPr>
          <w:p w14:paraId="793B9160" w14:textId="77777777" w:rsidR="00FB0F93" w:rsidRPr="00FB0F93" w:rsidRDefault="00FB0F93" w:rsidP="00FB0F93">
            <w:pPr>
              <w:widowControl/>
              <w:suppressAutoHyphens w:val="0"/>
              <w:jc w:val="center"/>
              <w:rPr>
                <w:rFonts w:asciiTheme="minorHAnsi" w:eastAsia="Times New Roman" w:hAnsiTheme="minorHAnsi" w:cstheme="minorHAnsi"/>
                <w:kern w:val="0"/>
                <w:sz w:val="28"/>
                <w:lang w:eastAsia="fr-FR"/>
              </w:rPr>
            </w:pPr>
            <w:r w:rsidRPr="00FB0F93">
              <w:rPr>
                <w:rFonts w:asciiTheme="minorHAnsi" w:eastAsia="Times New Roman" w:hAnsiTheme="minorHAnsi" w:cstheme="minorHAnsi"/>
                <w:kern w:val="0"/>
                <w:sz w:val="28"/>
                <w:lang w:eastAsia="fr-FR"/>
              </w:rPr>
              <w:t>ORIGINE DES DANGERS</w:t>
            </w:r>
          </w:p>
          <w:p w14:paraId="7D450A74" w14:textId="285AAECE" w:rsidR="00FB0F93" w:rsidRPr="00FB0F93" w:rsidRDefault="00FB0F93" w:rsidP="00FB0F93">
            <w:pPr>
              <w:widowControl/>
              <w:suppressAutoHyphens w:val="0"/>
              <w:jc w:val="center"/>
              <w:rPr>
                <w:rFonts w:asciiTheme="minorHAnsi" w:eastAsia="Times New Roman" w:hAnsiTheme="minorHAnsi" w:cstheme="minorHAnsi"/>
                <w:kern w:val="0"/>
                <w:sz w:val="16"/>
                <w:lang w:eastAsia="fr-FR"/>
              </w:rPr>
            </w:pPr>
            <w:r w:rsidRPr="00FB0F93">
              <w:rPr>
                <w:rFonts w:asciiTheme="minorHAnsi" w:eastAsia="Times New Roman" w:hAnsiTheme="minorHAnsi" w:cstheme="minorHAnsi"/>
                <w:kern w:val="0"/>
                <w:sz w:val="16"/>
                <w:lang w:eastAsia="fr-FR"/>
              </w:rPr>
              <w:t>GBPH S. BAYNAUD aux adhérents de l’ACEHF en cours de validation auprès du Comité d’Hygiène Publique de France Tel : 01 30 74 93 43</w:t>
            </w:r>
          </w:p>
        </w:tc>
      </w:tr>
      <w:tr w:rsidR="00FB0F93" w:rsidRPr="00FB0F93" w14:paraId="5A287E85" w14:textId="77777777" w:rsidTr="00FB0F93">
        <w:trPr>
          <w:jc w:val="center"/>
        </w:trPr>
        <w:tc>
          <w:tcPr>
            <w:tcW w:w="4888" w:type="dxa"/>
          </w:tcPr>
          <w:p w14:paraId="76398CA7" w14:textId="77777777" w:rsidR="00FB0F93" w:rsidRPr="00FB0F93" w:rsidRDefault="00FB0F93" w:rsidP="00FB0F93">
            <w:pPr>
              <w:keepNext/>
              <w:widowControl/>
              <w:suppressAutoHyphens w:val="0"/>
              <w:outlineLvl w:val="0"/>
              <w:rPr>
                <w:rFonts w:asciiTheme="minorHAnsi" w:eastAsia="Times New Roman" w:hAnsiTheme="minorHAnsi" w:cstheme="minorHAnsi"/>
                <w:b/>
                <w:bCs/>
                <w:kern w:val="0"/>
                <w:sz w:val="16"/>
                <w:lang w:eastAsia="fr-FR"/>
              </w:rPr>
            </w:pPr>
            <w:r w:rsidRPr="00FB0F93">
              <w:rPr>
                <w:rFonts w:asciiTheme="minorHAnsi" w:eastAsia="Times New Roman" w:hAnsiTheme="minorHAnsi" w:cstheme="minorHAnsi"/>
                <w:b/>
                <w:bCs/>
                <w:kern w:val="0"/>
                <w:sz w:val="16"/>
                <w:lang w:eastAsia="fr-FR"/>
              </w:rPr>
              <w:t>DANGER MICOBIEN généré par des contaminations</w:t>
            </w:r>
          </w:p>
          <w:p w14:paraId="18D5CC3F" w14:textId="59380125" w:rsidR="00FB0F93" w:rsidRPr="00FB0F93" w:rsidRDefault="00FB0F93" w:rsidP="00FB0F93">
            <w:pPr>
              <w:widowControl/>
              <w:suppressAutoHyphens w:val="0"/>
              <w:rPr>
                <w:rFonts w:asciiTheme="minorHAnsi" w:eastAsia="Times New Roman" w:hAnsiTheme="minorHAnsi" w:cstheme="minorHAnsi"/>
                <w:kern w:val="0"/>
                <w:sz w:val="16"/>
                <w:lang w:eastAsia="fr-FR"/>
              </w:rPr>
            </w:pPr>
            <w:r w:rsidRPr="00FB0F93">
              <w:rPr>
                <w:rFonts w:asciiTheme="minorHAnsi" w:eastAsia="Times New Roman" w:hAnsiTheme="minorHAnsi" w:cstheme="minorHAnsi"/>
                <w:kern w:val="0"/>
                <w:sz w:val="16"/>
                <w:lang w:eastAsia="fr-FR"/>
              </w:rPr>
              <w:t>SOURCES DU DANGER Entre aliments de flore microbienne différente (aliments crus, aliments cuits, eau polluée par exemple) ·Par l'utilisation de denrées alimentaires de mauvaise qualité bactériologique (denrées altérées par exemple) ·Par le matériel de préparation (nettoyage et désinfection insuffisants) ·Par le contact avec des emballages Par le personnel·</w:t>
            </w:r>
            <w:r w:rsidRPr="00FB0F93">
              <w:rPr>
                <w:rFonts w:asciiTheme="minorHAnsi" w:eastAsia="Times New Roman" w:hAnsiTheme="minorHAnsi" w:cstheme="minorHAnsi"/>
                <w:kern w:val="0"/>
                <w:sz w:val="16"/>
                <w:lang w:eastAsia="fr-FR"/>
              </w:rPr>
              <w:tab/>
              <w:t>Par des nuisibles (rongeurs, insectes) ·Par l'environnement (locaux, climatisation, aération.)</w:t>
            </w:r>
          </w:p>
        </w:tc>
        <w:tc>
          <w:tcPr>
            <w:tcW w:w="5065" w:type="dxa"/>
          </w:tcPr>
          <w:p w14:paraId="469545DB" w14:textId="77777777" w:rsidR="00FB0F93" w:rsidRPr="00FB0F93" w:rsidRDefault="00FB0F93" w:rsidP="00FB0F93">
            <w:pPr>
              <w:widowControl/>
              <w:suppressAutoHyphens w:val="0"/>
              <w:rPr>
                <w:rFonts w:asciiTheme="minorHAnsi" w:eastAsia="Times New Roman" w:hAnsiTheme="minorHAnsi" w:cstheme="minorHAnsi"/>
                <w:b/>
                <w:bCs/>
                <w:kern w:val="0"/>
                <w:sz w:val="16"/>
                <w:lang w:eastAsia="fr-FR"/>
              </w:rPr>
            </w:pPr>
            <w:r w:rsidRPr="00FB0F93">
              <w:rPr>
                <w:rFonts w:asciiTheme="minorHAnsi" w:eastAsia="Times New Roman" w:hAnsiTheme="minorHAnsi" w:cstheme="minorHAnsi"/>
                <w:b/>
                <w:bCs/>
                <w:kern w:val="0"/>
                <w:sz w:val="16"/>
                <w:lang w:eastAsia="fr-FR"/>
              </w:rPr>
              <w:t xml:space="preserve">Le danger microbien est aggravé par des phénomènes de </w:t>
            </w:r>
            <w:r w:rsidRPr="00FB0F93">
              <w:rPr>
                <w:rFonts w:asciiTheme="minorHAnsi" w:eastAsia="Times New Roman" w:hAnsiTheme="minorHAnsi" w:cstheme="minorHAnsi"/>
                <w:kern w:val="0"/>
                <w:sz w:val="16"/>
                <w:lang w:eastAsia="fr-FR"/>
              </w:rPr>
              <w:t>MULTIPLICATION</w:t>
            </w:r>
          </w:p>
          <w:p w14:paraId="67A5AE9C" w14:textId="694084D3" w:rsidR="00FB0F93" w:rsidRPr="00FB0F93" w:rsidRDefault="00FB0F93" w:rsidP="00FB0F93">
            <w:pPr>
              <w:widowControl/>
              <w:suppressAutoHyphens w:val="0"/>
              <w:rPr>
                <w:rFonts w:asciiTheme="minorHAnsi" w:eastAsia="Times New Roman" w:hAnsiTheme="minorHAnsi" w:cstheme="minorHAnsi"/>
                <w:kern w:val="0"/>
                <w:sz w:val="16"/>
                <w:lang w:eastAsia="fr-FR"/>
              </w:rPr>
            </w:pPr>
            <w:r w:rsidRPr="00FB0F93">
              <w:rPr>
                <w:rFonts w:asciiTheme="minorHAnsi" w:eastAsia="Times New Roman" w:hAnsiTheme="minorHAnsi" w:cstheme="minorHAnsi"/>
                <w:kern w:val="0"/>
                <w:sz w:val="16"/>
                <w:lang w:eastAsia="fr-FR"/>
              </w:rPr>
              <w:t>- ·La mauvaise maîtrise des couples temps/température (préparation trop longtemps à l'avance, non-respect des températures de stockage au chaud ou au froid) ·L'humidité trop importante des locaux.</w:t>
            </w:r>
          </w:p>
        </w:tc>
      </w:tr>
      <w:tr w:rsidR="00FB0F93" w:rsidRPr="00FB0F93" w14:paraId="7BADF54C" w14:textId="77777777" w:rsidTr="00FB0F93">
        <w:trPr>
          <w:trHeight w:val="1268"/>
          <w:jc w:val="center"/>
        </w:trPr>
        <w:tc>
          <w:tcPr>
            <w:tcW w:w="4888" w:type="dxa"/>
          </w:tcPr>
          <w:p w14:paraId="79955C13" w14:textId="792C5D4B" w:rsidR="00FB0F93" w:rsidRPr="00FB0F93" w:rsidRDefault="00FB0F93" w:rsidP="00FB0F93">
            <w:pPr>
              <w:widowControl/>
              <w:suppressAutoHyphens w:val="0"/>
              <w:rPr>
                <w:rFonts w:asciiTheme="minorHAnsi" w:eastAsia="Times New Roman" w:hAnsiTheme="minorHAnsi" w:cstheme="minorHAnsi"/>
                <w:b/>
                <w:bCs/>
                <w:kern w:val="0"/>
                <w:sz w:val="16"/>
                <w:lang w:eastAsia="fr-FR"/>
              </w:rPr>
            </w:pPr>
            <w:r w:rsidRPr="00FB0F93">
              <w:rPr>
                <w:rFonts w:asciiTheme="minorHAnsi" w:eastAsia="Times New Roman" w:hAnsiTheme="minorHAnsi" w:cstheme="minorHAnsi"/>
                <w:b/>
                <w:bCs/>
                <w:kern w:val="0"/>
                <w:sz w:val="16"/>
                <w:lang w:eastAsia="fr-FR"/>
              </w:rPr>
              <w:t xml:space="preserve">Le danger microbien peut également être associé à </w:t>
            </w:r>
            <w:smartTag w:uri="urn:schemas-microsoft-com:office:smarttags" w:element="PersonName">
              <w:smartTagPr>
                <w:attr w:name="ProductID" w:val="LA SURVIE DES"/>
              </w:smartTagPr>
              <w:r w:rsidRPr="00FB0F93">
                <w:rPr>
                  <w:rFonts w:asciiTheme="minorHAnsi" w:eastAsia="Times New Roman" w:hAnsiTheme="minorHAnsi" w:cstheme="minorHAnsi"/>
                  <w:b/>
                  <w:bCs/>
                  <w:kern w:val="0"/>
                  <w:sz w:val="16"/>
                  <w:lang w:eastAsia="fr-FR"/>
                </w:rPr>
                <w:t>LA SURVIE DES</w:t>
              </w:r>
            </w:smartTag>
            <w:r w:rsidRPr="00FB0F93">
              <w:rPr>
                <w:rFonts w:asciiTheme="minorHAnsi" w:eastAsia="Times New Roman" w:hAnsiTheme="minorHAnsi" w:cstheme="minorHAnsi"/>
                <w:b/>
                <w:bCs/>
                <w:kern w:val="0"/>
                <w:sz w:val="16"/>
                <w:lang w:eastAsia="fr-FR"/>
              </w:rPr>
              <w:t xml:space="preserve"> MICROORGANISMES ET A LA PERMANENCE DES</w:t>
            </w:r>
            <w:r>
              <w:rPr>
                <w:rFonts w:asciiTheme="minorHAnsi" w:eastAsia="Times New Roman" w:hAnsiTheme="minorHAnsi" w:cstheme="minorHAnsi"/>
                <w:b/>
                <w:bCs/>
                <w:kern w:val="0"/>
                <w:sz w:val="16"/>
                <w:lang w:eastAsia="fr-FR"/>
              </w:rPr>
              <w:t xml:space="preserve"> </w:t>
            </w:r>
            <w:r w:rsidRPr="00FB0F93">
              <w:rPr>
                <w:rFonts w:asciiTheme="minorHAnsi" w:eastAsia="Times New Roman" w:hAnsiTheme="minorHAnsi" w:cstheme="minorHAnsi"/>
                <w:b/>
                <w:bCs/>
                <w:kern w:val="0"/>
                <w:sz w:val="16"/>
                <w:lang w:eastAsia="fr-FR"/>
              </w:rPr>
              <w:t>TOXINES notamment thermostables</w:t>
            </w:r>
          </w:p>
          <w:p w14:paraId="71FA30A6" w14:textId="3603EFAC" w:rsidR="00FB0F93" w:rsidRPr="00FB0F93" w:rsidRDefault="00FB0F93" w:rsidP="00FB0F93">
            <w:pPr>
              <w:widowControl/>
              <w:suppressAutoHyphens w:val="0"/>
              <w:rPr>
                <w:rFonts w:asciiTheme="minorHAnsi" w:eastAsia="Times New Roman" w:hAnsiTheme="minorHAnsi" w:cstheme="minorHAnsi"/>
                <w:kern w:val="0"/>
                <w:sz w:val="16"/>
                <w:lang w:eastAsia="fr-FR"/>
              </w:rPr>
            </w:pPr>
            <w:r w:rsidRPr="00FB0F93">
              <w:rPr>
                <w:rFonts w:asciiTheme="minorHAnsi" w:eastAsia="Times New Roman" w:hAnsiTheme="minorHAnsi" w:cstheme="minorHAnsi"/>
                <w:kern w:val="0"/>
                <w:sz w:val="16"/>
                <w:lang w:eastAsia="fr-FR"/>
              </w:rPr>
              <w:t xml:space="preserve"> ·Lavage et/ou désinfection insuffisante des végétaux crus destinés aux préparations froides·</w:t>
            </w:r>
            <w:r w:rsidRPr="00FB0F93">
              <w:rPr>
                <w:rFonts w:asciiTheme="minorHAnsi" w:eastAsia="Times New Roman" w:hAnsiTheme="minorHAnsi" w:cstheme="minorHAnsi"/>
                <w:kern w:val="0"/>
                <w:sz w:val="16"/>
                <w:lang w:eastAsia="fr-FR"/>
              </w:rPr>
              <w:tab/>
              <w:t>Absence de cuisson ou cuisson partielle.</w:t>
            </w:r>
          </w:p>
        </w:tc>
        <w:tc>
          <w:tcPr>
            <w:tcW w:w="5065" w:type="dxa"/>
          </w:tcPr>
          <w:p w14:paraId="156D91BE" w14:textId="4C62679D" w:rsidR="00FB0F93" w:rsidRPr="00FB0F93" w:rsidRDefault="00FB0F93" w:rsidP="00FB0F93">
            <w:pPr>
              <w:widowControl/>
              <w:suppressAutoHyphens w:val="0"/>
              <w:rPr>
                <w:rFonts w:asciiTheme="minorHAnsi" w:eastAsia="Times New Roman" w:hAnsiTheme="minorHAnsi" w:cstheme="minorHAnsi"/>
                <w:kern w:val="0"/>
                <w:sz w:val="16"/>
                <w:lang w:eastAsia="fr-FR"/>
              </w:rPr>
            </w:pPr>
            <w:r w:rsidRPr="00FB0F93">
              <w:rPr>
                <w:rFonts w:asciiTheme="minorHAnsi" w:eastAsia="Times New Roman" w:hAnsiTheme="minorHAnsi" w:cstheme="minorHAnsi"/>
                <w:b/>
                <w:bCs/>
                <w:kern w:val="0"/>
                <w:sz w:val="16"/>
                <w:lang w:eastAsia="fr-FR"/>
              </w:rPr>
              <w:t>DANGER CHIMIQUE</w:t>
            </w:r>
            <w:r w:rsidRPr="00FB0F93">
              <w:rPr>
                <w:rFonts w:asciiTheme="minorHAnsi" w:eastAsia="Times New Roman" w:hAnsiTheme="minorHAnsi" w:cstheme="minorHAnsi"/>
                <w:kern w:val="0"/>
                <w:sz w:val="16"/>
                <w:lang w:eastAsia="fr-FR"/>
              </w:rPr>
              <w:t xml:space="preserve"> :</w:t>
            </w:r>
          </w:p>
          <w:p w14:paraId="277CD96D" w14:textId="5171C5AD" w:rsidR="00FB0F93" w:rsidRPr="00FB0F93" w:rsidRDefault="00FB0F93" w:rsidP="00FB0F93">
            <w:pPr>
              <w:widowControl/>
              <w:suppressAutoHyphens w:val="0"/>
              <w:rPr>
                <w:rFonts w:asciiTheme="minorHAnsi" w:eastAsia="Times New Roman" w:hAnsiTheme="minorHAnsi" w:cstheme="minorHAnsi"/>
                <w:kern w:val="0"/>
                <w:sz w:val="16"/>
                <w:lang w:eastAsia="fr-FR"/>
              </w:rPr>
            </w:pPr>
            <w:r w:rsidRPr="00FB0F93">
              <w:rPr>
                <w:rFonts w:asciiTheme="minorHAnsi" w:eastAsia="Times New Roman" w:hAnsiTheme="minorHAnsi" w:cstheme="minorHAnsi"/>
                <w:kern w:val="0"/>
                <w:sz w:val="16"/>
                <w:lang w:eastAsia="fr-FR"/>
              </w:rPr>
              <w:t>SOURCES DU DANGER</w:t>
            </w:r>
            <w:r>
              <w:rPr>
                <w:rFonts w:asciiTheme="minorHAnsi" w:eastAsia="Times New Roman" w:hAnsiTheme="minorHAnsi" w:cstheme="minorHAnsi"/>
                <w:kern w:val="0"/>
                <w:sz w:val="16"/>
                <w:lang w:eastAsia="fr-FR"/>
              </w:rPr>
              <w:t xml:space="preserve"> </w:t>
            </w:r>
            <w:r w:rsidRPr="00FB0F93">
              <w:rPr>
                <w:rFonts w:asciiTheme="minorHAnsi" w:eastAsia="Times New Roman" w:hAnsiTheme="minorHAnsi" w:cstheme="minorHAnsi"/>
                <w:kern w:val="0"/>
                <w:sz w:val="16"/>
                <w:lang w:eastAsia="fr-FR"/>
              </w:rPr>
              <w:t>•</w:t>
            </w:r>
            <w:r>
              <w:rPr>
                <w:rFonts w:asciiTheme="minorHAnsi" w:eastAsia="Times New Roman" w:hAnsiTheme="minorHAnsi" w:cstheme="minorHAnsi"/>
                <w:kern w:val="0"/>
                <w:sz w:val="16"/>
                <w:lang w:eastAsia="fr-FR"/>
              </w:rPr>
              <w:t xml:space="preserve"> </w:t>
            </w:r>
            <w:r w:rsidRPr="00FB0F93">
              <w:rPr>
                <w:rFonts w:asciiTheme="minorHAnsi" w:eastAsia="Times New Roman" w:hAnsiTheme="minorHAnsi" w:cstheme="minorHAnsi"/>
                <w:kern w:val="0"/>
                <w:sz w:val="16"/>
                <w:lang w:eastAsia="fr-FR"/>
              </w:rPr>
              <w:t>Présence de produits chimiques à proximité des zones de préparation (détergent, désinfectant, détartrant, appâts pour nuisibles...) •</w:t>
            </w:r>
            <w:r>
              <w:rPr>
                <w:rFonts w:asciiTheme="minorHAnsi" w:eastAsia="Times New Roman" w:hAnsiTheme="minorHAnsi" w:cstheme="minorHAnsi"/>
                <w:kern w:val="0"/>
                <w:sz w:val="16"/>
                <w:lang w:eastAsia="fr-FR"/>
              </w:rPr>
              <w:t xml:space="preserve"> </w:t>
            </w:r>
            <w:r w:rsidRPr="00FB0F93">
              <w:rPr>
                <w:rFonts w:asciiTheme="minorHAnsi" w:eastAsia="Times New Roman" w:hAnsiTheme="minorHAnsi" w:cstheme="minorHAnsi"/>
                <w:kern w:val="0"/>
                <w:sz w:val="16"/>
                <w:lang w:eastAsia="fr-FR"/>
              </w:rPr>
              <w:t>Stockage de produits chimiques dans des récipients destinés aux aliments. •</w:t>
            </w:r>
            <w:r>
              <w:rPr>
                <w:rFonts w:asciiTheme="minorHAnsi" w:eastAsia="Times New Roman" w:hAnsiTheme="minorHAnsi" w:cstheme="minorHAnsi"/>
                <w:kern w:val="0"/>
                <w:sz w:val="16"/>
                <w:lang w:eastAsia="fr-FR"/>
              </w:rPr>
              <w:t xml:space="preserve"> </w:t>
            </w:r>
            <w:r w:rsidRPr="00FB0F93">
              <w:rPr>
                <w:rFonts w:asciiTheme="minorHAnsi" w:eastAsia="Times New Roman" w:hAnsiTheme="minorHAnsi" w:cstheme="minorHAnsi"/>
                <w:kern w:val="0"/>
                <w:sz w:val="16"/>
                <w:lang w:eastAsia="fr-FR"/>
              </w:rPr>
              <w:t>Utilisation de récipients et ustensiles non agréés au contact alimentaire. •</w:t>
            </w:r>
            <w:r>
              <w:rPr>
                <w:rFonts w:asciiTheme="minorHAnsi" w:eastAsia="Times New Roman" w:hAnsiTheme="minorHAnsi" w:cstheme="minorHAnsi"/>
                <w:kern w:val="0"/>
                <w:sz w:val="16"/>
                <w:lang w:eastAsia="fr-FR"/>
              </w:rPr>
              <w:t xml:space="preserve"> </w:t>
            </w:r>
            <w:r w:rsidRPr="00FB0F93">
              <w:rPr>
                <w:rFonts w:asciiTheme="minorHAnsi" w:eastAsia="Times New Roman" w:hAnsiTheme="minorHAnsi" w:cstheme="minorHAnsi"/>
                <w:kern w:val="0"/>
                <w:sz w:val="16"/>
                <w:lang w:eastAsia="fr-FR"/>
              </w:rPr>
              <w:t>Présence de médicaments utilisés par le personnel à proximité des zones de préparation.</w:t>
            </w:r>
          </w:p>
        </w:tc>
      </w:tr>
      <w:tr w:rsidR="00FB0F93" w:rsidRPr="00FB0F93" w14:paraId="23A92093" w14:textId="77777777" w:rsidTr="00FB0F93">
        <w:trPr>
          <w:jc w:val="center"/>
        </w:trPr>
        <w:tc>
          <w:tcPr>
            <w:tcW w:w="4888" w:type="dxa"/>
          </w:tcPr>
          <w:p w14:paraId="66BD2AE5" w14:textId="77777777" w:rsidR="00FB0F93" w:rsidRPr="00FB0F93" w:rsidRDefault="00FB0F93" w:rsidP="00FB0F93">
            <w:pPr>
              <w:widowControl/>
              <w:suppressAutoHyphens w:val="0"/>
              <w:rPr>
                <w:rFonts w:asciiTheme="minorHAnsi" w:eastAsia="Times New Roman" w:hAnsiTheme="minorHAnsi" w:cstheme="minorHAnsi"/>
                <w:b/>
                <w:bCs/>
                <w:kern w:val="0"/>
                <w:sz w:val="16"/>
                <w:lang w:eastAsia="fr-FR"/>
              </w:rPr>
            </w:pPr>
            <w:r w:rsidRPr="00FB0F93">
              <w:rPr>
                <w:rFonts w:asciiTheme="minorHAnsi" w:eastAsia="Times New Roman" w:hAnsiTheme="minorHAnsi" w:cstheme="minorHAnsi"/>
                <w:b/>
                <w:bCs/>
                <w:kern w:val="0"/>
                <w:sz w:val="16"/>
                <w:lang w:eastAsia="fr-FR"/>
              </w:rPr>
              <w:t xml:space="preserve">DANGER LIE A </w:t>
            </w:r>
            <w:smartTag w:uri="urn:schemas-microsoft-com:office:smarttags" w:element="PersonName">
              <w:smartTagPr>
                <w:attr w:name="ProductID" w:val="LA PRESENCE DE"/>
              </w:smartTagPr>
              <w:r w:rsidRPr="00FB0F93">
                <w:rPr>
                  <w:rFonts w:asciiTheme="minorHAnsi" w:eastAsia="Times New Roman" w:hAnsiTheme="minorHAnsi" w:cstheme="minorHAnsi"/>
                  <w:b/>
                  <w:bCs/>
                  <w:kern w:val="0"/>
                  <w:sz w:val="16"/>
                  <w:lang w:eastAsia="fr-FR"/>
                </w:rPr>
                <w:t>LA PRESENCE DE</w:t>
              </w:r>
            </w:smartTag>
            <w:r w:rsidRPr="00FB0F93">
              <w:rPr>
                <w:rFonts w:asciiTheme="minorHAnsi" w:eastAsia="Times New Roman" w:hAnsiTheme="minorHAnsi" w:cstheme="minorHAnsi"/>
                <w:b/>
                <w:bCs/>
                <w:kern w:val="0"/>
                <w:sz w:val="16"/>
                <w:lang w:eastAsia="fr-FR"/>
              </w:rPr>
              <w:t xml:space="preserve"> CORPS ETRANGERS</w:t>
            </w:r>
          </w:p>
          <w:p w14:paraId="022388D5" w14:textId="42C415AE" w:rsidR="00FB0F93" w:rsidRPr="00FB0F93" w:rsidRDefault="00FB0F93" w:rsidP="00FB0F93">
            <w:pPr>
              <w:widowControl/>
              <w:suppressAutoHyphens w:val="0"/>
              <w:rPr>
                <w:rFonts w:asciiTheme="minorHAnsi" w:eastAsia="Times New Roman" w:hAnsiTheme="minorHAnsi" w:cstheme="minorHAnsi"/>
                <w:kern w:val="0"/>
                <w:sz w:val="16"/>
                <w:lang w:eastAsia="fr-FR"/>
              </w:rPr>
            </w:pPr>
            <w:r w:rsidRPr="00FB0F93">
              <w:rPr>
                <w:rFonts w:asciiTheme="minorHAnsi" w:eastAsia="Times New Roman" w:hAnsiTheme="minorHAnsi" w:cstheme="minorHAnsi"/>
                <w:kern w:val="0"/>
                <w:sz w:val="16"/>
                <w:lang w:eastAsia="fr-FR"/>
              </w:rPr>
              <w:t>SOURCES DU DANGER·</w:t>
            </w:r>
            <w:r>
              <w:rPr>
                <w:rFonts w:asciiTheme="minorHAnsi" w:eastAsia="Times New Roman" w:hAnsiTheme="minorHAnsi" w:cstheme="minorHAnsi"/>
                <w:kern w:val="0"/>
                <w:sz w:val="16"/>
                <w:lang w:eastAsia="fr-FR"/>
              </w:rPr>
              <w:t xml:space="preserve"> </w:t>
            </w:r>
            <w:r w:rsidRPr="00FB0F93">
              <w:rPr>
                <w:rFonts w:asciiTheme="minorHAnsi" w:eastAsia="Times New Roman" w:hAnsiTheme="minorHAnsi" w:cstheme="minorHAnsi"/>
                <w:kern w:val="0"/>
                <w:sz w:val="16"/>
                <w:lang w:eastAsia="fr-FR"/>
              </w:rPr>
              <w:t>Débris d'emballage, étiquettes·</w:t>
            </w:r>
            <w:r>
              <w:rPr>
                <w:rFonts w:asciiTheme="minorHAnsi" w:eastAsia="Times New Roman" w:hAnsiTheme="minorHAnsi" w:cstheme="minorHAnsi"/>
                <w:kern w:val="0"/>
                <w:sz w:val="16"/>
                <w:lang w:eastAsia="fr-FR"/>
              </w:rPr>
              <w:t xml:space="preserve"> </w:t>
            </w:r>
            <w:r w:rsidRPr="00FB0F93">
              <w:rPr>
                <w:rFonts w:asciiTheme="minorHAnsi" w:eastAsia="Times New Roman" w:hAnsiTheme="minorHAnsi" w:cstheme="minorHAnsi"/>
                <w:kern w:val="0"/>
                <w:sz w:val="16"/>
                <w:lang w:eastAsia="fr-FR"/>
              </w:rPr>
              <w:t>Débris de</w:t>
            </w:r>
            <w:r>
              <w:rPr>
                <w:rFonts w:asciiTheme="minorHAnsi" w:eastAsia="Times New Roman" w:hAnsiTheme="minorHAnsi" w:cstheme="minorHAnsi"/>
                <w:kern w:val="0"/>
                <w:sz w:val="16"/>
                <w:lang w:eastAsia="fr-FR"/>
              </w:rPr>
              <w:t xml:space="preserve"> </w:t>
            </w:r>
            <w:r w:rsidRPr="00FB0F93">
              <w:rPr>
                <w:rFonts w:asciiTheme="minorHAnsi" w:eastAsia="Times New Roman" w:hAnsiTheme="minorHAnsi" w:cstheme="minorHAnsi"/>
                <w:kern w:val="0"/>
                <w:sz w:val="16"/>
                <w:lang w:eastAsia="fr-FR"/>
              </w:rPr>
              <w:t>matériel inapte ou mal entretenu·</w:t>
            </w:r>
            <w:r>
              <w:rPr>
                <w:rFonts w:asciiTheme="minorHAnsi" w:eastAsia="Times New Roman" w:hAnsiTheme="minorHAnsi" w:cstheme="minorHAnsi"/>
                <w:kern w:val="0"/>
                <w:sz w:val="16"/>
                <w:lang w:eastAsia="fr-FR"/>
              </w:rPr>
              <w:t xml:space="preserve"> </w:t>
            </w:r>
            <w:r w:rsidRPr="00FB0F93">
              <w:rPr>
                <w:rFonts w:asciiTheme="minorHAnsi" w:eastAsia="Times New Roman" w:hAnsiTheme="minorHAnsi" w:cstheme="minorHAnsi"/>
                <w:kern w:val="0"/>
                <w:sz w:val="16"/>
                <w:lang w:eastAsia="fr-FR"/>
              </w:rPr>
              <w:t>Débris de dégradation des locaux·</w:t>
            </w:r>
            <w:r>
              <w:rPr>
                <w:rFonts w:asciiTheme="minorHAnsi" w:eastAsia="Times New Roman" w:hAnsiTheme="minorHAnsi" w:cstheme="minorHAnsi"/>
                <w:kern w:val="0"/>
                <w:sz w:val="16"/>
                <w:lang w:eastAsia="fr-FR"/>
              </w:rPr>
              <w:t xml:space="preserve"> </w:t>
            </w:r>
            <w:r w:rsidRPr="00FB0F93">
              <w:rPr>
                <w:rFonts w:asciiTheme="minorHAnsi" w:eastAsia="Times New Roman" w:hAnsiTheme="minorHAnsi" w:cstheme="minorHAnsi"/>
                <w:kern w:val="0"/>
                <w:sz w:val="16"/>
                <w:lang w:eastAsia="fr-FR"/>
              </w:rPr>
              <w:t>Présence d'insectes ou de rongeurs·</w:t>
            </w:r>
            <w:r>
              <w:rPr>
                <w:rFonts w:asciiTheme="minorHAnsi" w:eastAsia="Times New Roman" w:hAnsiTheme="minorHAnsi" w:cstheme="minorHAnsi"/>
                <w:kern w:val="0"/>
                <w:sz w:val="16"/>
                <w:lang w:eastAsia="fr-FR"/>
              </w:rPr>
              <w:t xml:space="preserve"> </w:t>
            </w:r>
            <w:r w:rsidRPr="00FB0F93">
              <w:rPr>
                <w:rFonts w:asciiTheme="minorHAnsi" w:eastAsia="Times New Roman" w:hAnsiTheme="minorHAnsi" w:cstheme="minorHAnsi"/>
                <w:kern w:val="0"/>
                <w:sz w:val="16"/>
                <w:lang w:eastAsia="fr-FR"/>
              </w:rPr>
              <w:t>Perte de pansements, bijoux (bagues, boucles d’oreilles) ·</w:t>
            </w:r>
            <w:r>
              <w:rPr>
                <w:rFonts w:asciiTheme="minorHAnsi" w:eastAsia="Times New Roman" w:hAnsiTheme="minorHAnsi" w:cstheme="minorHAnsi"/>
                <w:kern w:val="0"/>
                <w:sz w:val="16"/>
                <w:lang w:eastAsia="fr-FR"/>
              </w:rPr>
              <w:t xml:space="preserve"> </w:t>
            </w:r>
            <w:r w:rsidRPr="00FB0F93">
              <w:rPr>
                <w:rFonts w:asciiTheme="minorHAnsi" w:eastAsia="Times New Roman" w:hAnsiTheme="minorHAnsi" w:cstheme="minorHAnsi"/>
                <w:kern w:val="0"/>
                <w:sz w:val="16"/>
                <w:lang w:eastAsia="fr-FR"/>
              </w:rPr>
              <w:t>Utilisation de pansements inadaptés au travail en alimentation d’origine humaine (cheveux, poils, cendres, mégots)</w:t>
            </w:r>
          </w:p>
        </w:tc>
        <w:tc>
          <w:tcPr>
            <w:tcW w:w="5065" w:type="dxa"/>
          </w:tcPr>
          <w:p w14:paraId="7C278597" w14:textId="5E687D00" w:rsidR="00FB0F93" w:rsidRPr="00FB0F93" w:rsidRDefault="00FB0F93" w:rsidP="00FB0F93">
            <w:pPr>
              <w:widowControl/>
              <w:suppressAutoHyphens w:val="0"/>
              <w:rPr>
                <w:rFonts w:asciiTheme="minorHAnsi" w:eastAsia="Times New Roman" w:hAnsiTheme="minorHAnsi" w:cstheme="minorHAnsi"/>
                <w:b/>
                <w:bCs/>
                <w:kern w:val="0"/>
                <w:sz w:val="16"/>
                <w:lang w:eastAsia="fr-FR"/>
              </w:rPr>
            </w:pPr>
            <w:r w:rsidRPr="00FB0F93">
              <w:rPr>
                <w:rFonts w:asciiTheme="minorHAnsi" w:eastAsia="Times New Roman" w:hAnsiTheme="minorHAnsi" w:cstheme="minorHAnsi"/>
                <w:b/>
                <w:bCs/>
                <w:kern w:val="0"/>
                <w:sz w:val="16"/>
                <w:lang w:eastAsia="fr-FR"/>
              </w:rPr>
              <w:t>Les mesures préventives :</w:t>
            </w:r>
          </w:p>
          <w:p w14:paraId="133CEEFD" w14:textId="6323CCF1" w:rsidR="00FB0F93" w:rsidRPr="00FB0F93" w:rsidRDefault="00FB0F93" w:rsidP="00FB0F93">
            <w:pPr>
              <w:widowControl/>
              <w:suppressAutoHyphens w:val="0"/>
              <w:rPr>
                <w:rFonts w:asciiTheme="minorHAnsi" w:eastAsia="Times New Roman" w:hAnsiTheme="minorHAnsi" w:cstheme="minorHAnsi"/>
                <w:kern w:val="0"/>
                <w:sz w:val="16"/>
                <w:lang w:eastAsia="fr-FR"/>
              </w:rPr>
            </w:pPr>
            <w:r w:rsidRPr="00FB0F93">
              <w:rPr>
                <w:rFonts w:asciiTheme="minorHAnsi" w:eastAsia="Times New Roman" w:hAnsiTheme="minorHAnsi" w:cstheme="minorHAnsi"/>
                <w:kern w:val="0"/>
                <w:sz w:val="16"/>
                <w:lang w:eastAsia="fr-FR"/>
              </w:rPr>
              <w:t xml:space="preserve">Ce sont les mesures capables de prévenir les dangers à chacune des étapes d'élaboration d'un plat. Elles sont mises en œuvre à chaque </w:t>
            </w:r>
            <w:proofErr w:type="gramStart"/>
            <w:r w:rsidRPr="00FB0F93">
              <w:rPr>
                <w:rFonts w:asciiTheme="minorHAnsi" w:eastAsia="Times New Roman" w:hAnsiTheme="minorHAnsi" w:cstheme="minorHAnsi"/>
                <w:kern w:val="0"/>
                <w:sz w:val="16"/>
                <w:lang w:eastAsia="fr-FR"/>
              </w:rPr>
              <w:t>point;</w:t>
            </w:r>
            <w:proofErr w:type="gramEnd"/>
            <w:r w:rsidRPr="00FB0F93">
              <w:rPr>
                <w:rFonts w:asciiTheme="minorHAnsi" w:eastAsia="Times New Roman" w:hAnsiTheme="minorHAnsi" w:cstheme="minorHAnsi"/>
                <w:kern w:val="0"/>
                <w:sz w:val="16"/>
                <w:lang w:eastAsia="fr-FR"/>
              </w:rPr>
              <w:t xml:space="preserve"> pour un grand nombre d’entre-elles, ce sont d’abord le fruit du simple "bon sens" et du "professionnalisme". Ce sont donc des mesures d’hygiène générale.</w:t>
            </w:r>
          </w:p>
        </w:tc>
      </w:tr>
    </w:tbl>
    <w:p w14:paraId="0EFC3551" w14:textId="77777777" w:rsidR="007E6C9F" w:rsidRPr="003541D5" w:rsidRDefault="007E6C9F" w:rsidP="00E211BD">
      <w:pPr>
        <w:rPr>
          <w:rFonts w:asciiTheme="minorHAnsi" w:hAnsiTheme="minorHAnsi" w:cstheme="minorHAnsi"/>
          <w:sz w:val="22"/>
          <w:szCs w:val="22"/>
        </w:rPr>
      </w:pPr>
    </w:p>
    <w:sectPr w:rsidR="007E6C9F" w:rsidRPr="003541D5" w:rsidSect="00A3679C">
      <w:headerReference w:type="default" r:id="rId7"/>
      <w:footerReference w:type="default" r:id="rId8"/>
      <w:pgSz w:w="11906" w:h="16838" w:code="9"/>
      <w:pgMar w:top="284" w:right="284" w:bottom="454" w:left="340" w:header="142" w:footer="113" w:gutter="68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E64C5E" w14:textId="77777777" w:rsidR="00DE063A" w:rsidRDefault="00DE063A" w:rsidP="000C4ADC">
      <w:r>
        <w:separator/>
      </w:r>
    </w:p>
  </w:endnote>
  <w:endnote w:type="continuationSeparator" w:id="0">
    <w:p w14:paraId="5DB1599E" w14:textId="77777777" w:rsidR="00DE063A" w:rsidRDefault="00DE063A" w:rsidP="000C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KuenstlerScript Black">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86" w:type="dxa"/>
      <w:jc w:val="center"/>
      <w:tblLayout w:type="fixed"/>
      <w:tblCellMar>
        <w:left w:w="70" w:type="dxa"/>
        <w:right w:w="70" w:type="dxa"/>
      </w:tblCellMar>
      <w:tblLook w:val="0000" w:firstRow="0" w:lastRow="0" w:firstColumn="0" w:lastColumn="0" w:noHBand="0" w:noVBand="0"/>
    </w:tblPr>
    <w:tblGrid>
      <w:gridCol w:w="8781"/>
      <w:gridCol w:w="1505"/>
    </w:tblGrid>
    <w:tr w:rsidR="00A3679C" w:rsidRPr="00A3679C" w14:paraId="66217AFC" w14:textId="77777777" w:rsidTr="00A3679C">
      <w:trPr>
        <w:cantSplit/>
        <w:trHeight w:val="87"/>
        <w:jc w:val="center"/>
      </w:trPr>
      <w:tc>
        <w:tcPr>
          <w:tcW w:w="8781" w:type="dxa"/>
          <w:tcBorders>
            <w:top w:val="single" w:sz="4" w:space="0" w:color="000000"/>
          </w:tcBorders>
          <w:vAlign w:val="center"/>
        </w:tcPr>
        <w:p w14:paraId="0B1832BB" w14:textId="4A593224" w:rsidR="00A3679C" w:rsidRPr="00D758BB" w:rsidRDefault="00A3679C" w:rsidP="00A3679C">
          <w:pPr>
            <w:snapToGrid w:val="0"/>
            <w:spacing w:line="276" w:lineRule="auto"/>
            <w:jc w:val="right"/>
            <w:rPr>
              <w:rFonts w:ascii="Arial" w:eastAsia="Calibri" w:hAnsi="Arial" w:cs="Arial"/>
              <w:sz w:val="16"/>
              <w:szCs w:val="16"/>
              <w:lang w:eastAsia="ar-SA"/>
            </w:rPr>
          </w:pPr>
          <w:r w:rsidRPr="00D758BB">
            <w:rPr>
              <w:rFonts w:ascii="Calibri" w:eastAsia="Calibri" w:hAnsi="Calibri" w:cs="Arial"/>
              <w:sz w:val="16"/>
              <w:szCs w:val="16"/>
              <w:lang w:eastAsia="ar-SA"/>
            </w:rPr>
            <w:fldChar w:fldCharType="begin"/>
          </w:r>
          <w:r w:rsidRPr="00D758BB">
            <w:rPr>
              <w:rFonts w:ascii="Calibri" w:eastAsia="Calibri" w:hAnsi="Calibri" w:cs="Arial"/>
              <w:sz w:val="16"/>
              <w:szCs w:val="16"/>
              <w:lang w:eastAsia="ar-SA"/>
            </w:rPr>
            <w:instrText xml:space="preserve"> FILENAME </w:instrText>
          </w:r>
          <w:r w:rsidRPr="00D758BB">
            <w:rPr>
              <w:rFonts w:ascii="Calibri" w:eastAsia="Calibri" w:hAnsi="Calibri" w:cs="Arial"/>
              <w:sz w:val="16"/>
              <w:szCs w:val="16"/>
              <w:lang w:eastAsia="ar-SA"/>
            </w:rPr>
            <w:fldChar w:fldCharType="separate"/>
          </w:r>
          <w:r w:rsidR="00ED1D69">
            <w:rPr>
              <w:rFonts w:ascii="Calibri" w:eastAsia="Calibri" w:hAnsi="Calibri" w:cs="Arial"/>
              <w:noProof/>
              <w:sz w:val="16"/>
              <w:szCs w:val="16"/>
              <w:lang w:eastAsia="ar-SA"/>
            </w:rPr>
            <w:t>LES ÉPIS D'EPONE Modèle portrait vierge.docx</w:t>
          </w:r>
          <w:r w:rsidRPr="00D758BB">
            <w:rPr>
              <w:rFonts w:ascii="Arial Narrow" w:eastAsia="Calibri" w:hAnsi="Arial Narrow" w:cs="Arial"/>
              <w:sz w:val="16"/>
              <w:szCs w:val="16"/>
              <w:lang w:eastAsia="ar-SA"/>
            </w:rPr>
            <w:fldChar w:fldCharType="end"/>
          </w:r>
        </w:p>
      </w:tc>
      <w:tc>
        <w:tcPr>
          <w:tcW w:w="1505" w:type="dxa"/>
          <w:tcBorders>
            <w:top w:val="single" w:sz="4" w:space="0" w:color="000000"/>
          </w:tcBorders>
          <w:vAlign w:val="center"/>
        </w:tcPr>
        <w:p w14:paraId="3A5EE91B" w14:textId="77777777" w:rsidR="00A3679C" w:rsidRPr="00A3679C" w:rsidRDefault="00A3679C" w:rsidP="00A3679C">
          <w:pPr>
            <w:snapToGrid w:val="0"/>
            <w:jc w:val="center"/>
            <w:rPr>
              <w:rFonts w:ascii="Arial" w:eastAsia="Times New Roman" w:hAnsi="Arial" w:cs="Arial"/>
              <w:sz w:val="16"/>
              <w:szCs w:val="16"/>
              <w:lang w:eastAsia="ar-SA"/>
            </w:rPr>
          </w:pPr>
          <w:r w:rsidRPr="00A3679C">
            <w:rPr>
              <w:rFonts w:ascii="Arial" w:eastAsia="Times New Roman" w:hAnsi="Arial" w:cs="Arial"/>
              <w:sz w:val="16"/>
              <w:szCs w:val="16"/>
              <w:lang w:eastAsia="ar-SA"/>
            </w:rPr>
            <w:t xml:space="preserve">Page </w:t>
          </w:r>
          <w:r w:rsidRPr="00A3679C">
            <w:rPr>
              <w:rFonts w:eastAsia="Times New Roman" w:cs="Arial"/>
              <w:sz w:val="16"/>
              <w:szCs w:val="16"/>
              <w:lang w:eastAsia="ar-SA"/>
            </w:rPr>
            <w:fldChar w:fldCharType="begin"/>
          </w:r>
          <w:r w:rsidRPr="00A3679C">
            <w:rPr>
              <w:rFonts w:eastAsia="Times New Roman" w:cs="Arial"/>
              <w:sz w:val="16"/>
              <w:szCs w:val="16"/>
              <w:lang w:eastAsia="ar-SA"/>
            </w:rPr>
            <w:instrText xml:space="preserve"> PAGE </w:instrText>
          </w:r>
          <w:r w:rsidRPr="00A3679C">
            <w:rPr>
              <w:rFonts w:eastAsia="Times New Roman" w:cs="Arial"/>
              <w:sz w:val="16"/>
              <w:szCs w:val="16"/>
              <w:lang w:eastAsia="ar-SA"/>
            </w:rPr>
            <w:fldChar w:fldCharType="separate"/>
          </w:r>
          <w:r w:rsidRPr="00A3679C">
            <w:rPr>
              <w:rFonts w:eastAsia="Times New Roman" w:cs="Arial"/>
              <w:noProof/>
              <w:sz w:val="16"/>
              <w:szCs w:val="16"/>
              <w:lang w:eastAsia="ar-SA"/>
            </w:rPr>
            <w:t>1</w:t>
          </w:r>
          <w:r w:rsidRPr="00A3679C">
            <w:rPr>
              <w:rFonts w:ascii="Arial" w:eastAsia="Times New Roman" w:hAnsi="Arial" w:cs="Arial"/>
              <w:sz w:val="16"/>
              <w:szCs w:val="16"/>
              <w:lang w:eastAsia="ar-SA"/>
            </w:rPr>
            <w:fldChar w:fldCharType="end"/>
          </w:r>
          <w:r w:rsidRPr="00A3679C">
            <w:rPr>
              <w:rFonts w:ascii="Arial" w:eastAsia="Times New Roman" w:hAnsi="Arial" w:cs="Arial"/>
              <w:sz w:val="16"/>
              <w:szCs w:val="16"/>
              <w:lang w:eastAsia="ar-SA"/>
            </w:rPr>
            <w:t xml:space="preserve"> sur </w:t>
          </w:r>
          <w:r w:rsidRPr="00A3679C">
            <w:rPr>
              <w:rFonts w:eastAsia="Times New Roman" w:cs="Arial"/>
              <w:sz w:val="16"/>
              <w:szCs w:val="16"/>
              <w:lang w:eastAsia="ar-SA"/>
            </w:rPr>
            <w:fldChar w:fldCharType="begin"/>
          </w:r>
          <w:r w:rsidRPr="00A3679C">
            <w:rPr>
              <w:rFonts w:eastAsia="Times New Roman" w:cs="Arial"/>
              <w:sz w:val="16"/>
              <w:szCs w:val="16"/>
              <w:lang w:eastAsia="ar-SA"/>
            </w:rPr>
            <w:instrText xml:space="preserve"> NUMPAGES \*Arabic </w:instrText>
          </w:r>
          <w:r w:rsidRPr="00A3679C">
            <w:rPr>
              <w:rFonts w:eastAsia="Times New Roman" w:cs="Arial"/>
              <w:sz w:val="16"/>
              <w:szCs w:val="16"/>
              <w:lang w:eastAsia="ar-SA"/>
            </w:rPr>
            <w:fldChar w:fldCharType="separate"/>
          </w:r>
          <w:r w:rsidRPr="00A3679C">
            <w:rPr>
              <w:rFonts w:eastAsia="Times New Roman" w:cs="Arial"/>
              <w:noProof/>
              <w:sz w:val="16"/>
              <w:szCs w:val="16"/>
              <w:lang w:eastAsia="ar-SA"/>
            </w:rPr>
            <w:t>1</w:t>
          </w:r>
          <w:r w:rsidRPr="00A3679C">
            <w:rPr>
              <w:rFonts w:ascii="Arial" w:eastAsia="Times New Roman" w:hAnsi="Arial" w:cs="Arial"/>
              <w:sz w:val="16"/>
              <w:szCs w:val="16"/>
              <w:lang w:eastAsia="ar-SA"/>
            </w:rPr>
            <w:fldChar w:fldCharType="end"/>
          </w:r>
        </w:p>
      </w:tc>
    </w:tr>
    <w:tr w:rsidR="00A3679C" w:rsidRPr="00A3679C" w14:paraId="4EEF762D" w14:textId="77777777" w:rsidTr="00A3679C">
      <w:trPr>
        <w:cantSplit/>
        <w:trHeight w:val="225"/>
        <w:jc w:val="center"/>
      </w:trPr>
      <w:tc>
        <w:tcPr>
          <w:tcW w:w="10286" w:type="dxa"/>
          <w:gridSpan w:val="2"/>
        </w:tcPr>
        <w:p w14:paraId="48609B2F" w14:textId="70FF72D3" w:rsidR="00144EE4" w:rsidRPr="00A3679C" w:rsidRDefault="00144EE4" w:rsidP="00144EE4">
          <w:pPr>
            <w:snapToGrid w:val="0"/>
            <w:spacing w:line="276" w:lineRule="auto"/>
            <w:rPr>
              <w:rFonts w:ascii="Arial" w:eastAsia="Calibri" w:hAnsi="Arial" w:cs="Arial"/>
              <w:sz w:val="16"/>
              <w:szCs w:val="16"/>
              <w:lang w:eastAsia="ar-SA"/>
            </w:rPr>
          </w:pPr>
          <w:r w:rsidRPr="00A3679C">
            <w:rPr>
              <w:rFonts w:ascii="Arial" w:eastAsia="Calibri" w:hAnsi="Arial" w:cs="Arial"/>
              <w:sz w:val="16"/>
              <w:szCs w:val="16"/>
              <w:lang w:eastAsia="ar-SA"/>
            </w:rPr>
            <w:t xml:space="preserve">Ressource documentaire :    </w:t>
          </w:r>
          <w:r w:rsidR="00C13E0B" w:rsidRPr="00C13E0B">
            <w:rPr>
              <w:rFonts w:ascii="Arial" w:eastAsia="Calibri" w:hAnsi="Arial" w:cs="Arial"/>
              <w:sz w:val="16"/>
              <w:szCs w:val="16"/>
              <w:lang w:eastAsia="ar-SA"/>
            </w:rPr>
            <w:t>Guide de bonnes pratiques d’hygiène en Pâtisserie 1995</w:t>
          </w:r>
        </w:p>
        <w:p w14:paraId="66AB2676" w14:textId="10FE4E52" w:rsidR="00A3679C" w:rsidRPr="00A3679C" w:rsidRDefault="00C13E0B" w:rsidP="00144EE4">
          <w:pPr>
            <w:snapToGrid w:val="0"/>
            <w:spacing w:line="276" w:lineRule="auto"/>
            <w:rPr>
              <w:rFonts w:ascii="Arial" w:eastAsia="Calibri" w:hAnsi="Arial" w:cs="Arial"/>
              <w:sz w:val="16"/>
              <w:szCs w:val="16"/>
              <w:lang w:eastAsia="ar-SA"/>
            </w:rPr>
          </w:pPr>
          <w:r>
            <w:rPr>
              <w:rFonts w:ascii="Arial" w:hAnsi="Arial" w:cs="Arial"/>
              <w:sz w:val="16"/>
              <w:szCs w:val="16"/>
            </w:rPr>
            <w:t>Mis en page par : Joël Leboucher</w:t>
          </w:r>
          <w:r w:rsidR="00144EE4">
            <w:rPr>
              <w:rFonts w:ascii="Arial" w:hAnsi="Arial" w:cs="Arial"/>
              <w:sz w:val="16"/>
              <w:szCs w:val="16"/>
            </w:rPr>
            <w:t xml:space="preserve">                </w:t>
          </w:r>
        </w:p>
      </w:tc>
    </w:tr>
  </w:tbl>
  <w:p w14:paraId="5395791C" w14:textId="77777777" w:rsidR="00A3679C" w:rsidRDefault="00A3679C" w:rsidP="00A3679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7CE6BC" w14:textId="77777777" w:rsidR="00DE063A" w:rsidRDefault="00DE063A" w:rsidP="000C4ADC">
      <w:r>
        <w:separator/>
      </w:r>
    </w:p>
  </w:footnote>
  <w:footnote w:type="continuationSeparator" w:id="0">
    <w:p w14:paraId="4ED96CA5" w14:textId="77777777" w:rsidR="00DE063A" w:rsidRDefault="00DE063A" w:rsidP="000C4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54981" w14:textId="77777777" w:rsidR="000C4ADC" w:rsidRDefault="000C4ADC">
    <w:pPr>
      <w:pStyle w:val="En-tte"/>
    </w:pPr>
  </w:p>
  <w:tbl>
    <w:tblPr>
      <w:tblStyle w:val="Grilledutableau"/>
      <w:tblW w:w="10768" w:type="dxa"/>
      <w:jc w:val="center"/>
      <w:tblLook w:val="04A0" w:firstRow="1" w:lastRow="0" w:firstColumn="1" w:lastColumn="0" w:noHBand="0" w:noVBand="1"/>
    </w:tblPr>
    <w:tblGrid>
      <w:gridCol w:w="2269"/>
      <w:gridCol w:w="5381"/>
      <w:gridCol w:w="3118"/>
    </w:tblGrid>
    <w:tr w:rsidR="001949B1" w14:paraId="43669206" w14:textId="77777777" w:rsidTr="00C6128B">
      <w:trPr>
        <w:trHeight w:val="366"/>
        <w:jc w:val="center"/>
      </w:trPr>
      <w:tc>
        <w:tcPr>
          <w:tcW w:w="2269" w:type="dxa"/>
          <w:vMerge w:val="restart"/>
          <w:shd w:val="clear" w:color="auto" w:fill="FFFFFF" w:themeFill="background1"/>
          <w:vAlign w:val="center"/>
        </w:tcPr>
        <w:p w14:paraId="0CA1C6E3" w14:textId="0CB6258D" w:rsidR="001949B1" w:rsidRPr="00D758BB" w:rsidRDefault="00003E3F" w:rsidP="001949B1">
          <w:pPr>
            <w:jc w:val="center"/>
            <w:rPr>
              <w:sz w:val="28"/>
              <w:szCs w:val="28"/>
            </w:rPr>
          </w:pPr>
          <w:r w:rsidRPr="001578FE">
            <w:rPr>
              <w:color w:val="C00000"/>
              <w:sz w:val="28"/>
              <w:szCs w:val="28"/>
            </w:rPr>
            <w:t>NOM DE VOTRE RESTAURANT ICI</w:t>
          </w:r>
        </w:p>
      </w:tc>
      <w:tc>
        <w:tcPr>
          <w:tcW w:w="5381" w:type="dxa"/>
          <w:vMerge w:val="restart"/>
          <w:vAlign w:val="center"/>
        </w:tcPr>
        <w:p w14:paraId="3557B0F5" w14:textId="2E7019C3" w:rsidR="001949B1" w:rsidRPr="00C40255" w:rsidRDefault="00C40255" w:rsidP="001949B1">
          <w:pPr>
            <w:jc w:val="center"/>
            <w:rPr>
              <w:rFonts w:asciiTheme="minorHAnsi" w:hAnsiTheme="minorHAnsi" w:cstheme="minorHAnsi"/>
            </w:rPr>
          </w:pPr>
          <w:r w:rsidRPr="00C40255">
            <w:rPr>
              <w:rFonts w:asciiTheme="minorHAnsi" w:eastAsia="Times New Roman" w:hAnsiTheme="minorHAnsi" w:cstheme="minorHAnsi"/>
              <w:b/>
              <w:bCs/>
              <w:lang w:eastAsia="fr-FR"/>
            </w:rPr>
            <w:t xml:space="preserve">MAITRISE SANITAIRE DENREES </w:t>
          </w:r>
        </w:p>
      </w:tc>
      <w:tc>
        <w:tcPr>
          <w:tcW w:w="3118" w:type="dxa"/>
          <w:tcBorders>
            <w:bottom w:val="nil"/>
          </w:tcBorders>
          <w:shd w:val="clear" w:color="auto" w:fill="92D05A"/>
          <w:vAlign w:val="center"/>
        </w:tcPr>
        <w:p w14:paraId="002C6D37" w14:textId="2923D2BC" w:rsidR="001949B1" w:rsidRPr="00C40255" w:rsidRDefault="001949B1" w:rsidP="001949B1">
          <w:pPr>
            <w:jc w:val="center"/>
            <w:rPr>
              <w:rFonts w:asciiTheme="minorHAnsi" w:hAnsiTheme="minorHAnsi" w:cstheme="minorHAnsi"/>
            </w:rPr>
          </w:pPr>
          <w:r w:rsidRPr="00C40255">
            <w:rPr>
              <w:rFonts w:asciiTheme="minorHAnsi" w:eastAsia="Times New Roman" w:hAnsiTheme="minorHAnsi" w:cstheme="minorHAnsi"/>
              <w:b/>
              <w:lang w:eastAsia="fr-FR"/>
            </w:rPr>
            <w:t>MAITRISE SANITAIRE</w:t>
          </w:r>
        </w:p>
      </w:tc>
    </w:tr>
    <w:tr w:rsidR="001949B1" w14:paraId="3C24CE7E" w14:textId="77777777" w:rsidTr="00C6128B">
      <w:trPr>
        <w:trHeight w:val="322"/>
        <w:jc w:val="center"/>
      </w:trPr>
      <w:tc>
        <w:tcPr>
          <w:tcW w:w="2269" w:type="dxa"/>
          <w:vMerge/>
          <w:shd w:val="clear" w:color="auto" w:fill="FFFFFF" w:themeFill="background1"/>
        </w:tcPr>
        <w:p w14:paraId="50FCCF1D" w14:textId="77777777" w:rsidR="001949B1" w:rsidRDefault="001949B1" w:rsidP="001949B1"/>
      </w:tc>
      <w:tc>
        <w:tcPr>
          <w:tcW w:w="5381" w:type="dxa"/>
          <w:vMerge/>
          <w:tcBorders>
            <w:top w:val="nil"/>
          </w:tcBorders>
        </w:tcPr>
        <w:p w14:paraId="0DA27915" w14:textId="77777777" w:rsidR="001949B1" w:rsidRPr="00C40255" w:rsidRDefault="001949B1" w:rsidP="001949B1">
          <w:pPr>
            <w:rPr>
              <w:rFonts w:asciiTheme="minorHAnsi" w:hAnsiTheme="minorHAnsi" w:cstheme="minorHAnsi"/>
            </w:rPr>
          </w:pPr>
        </w:p>
      </w:tc>
      <w:tc>
        <w:tcPr>
          <w:tcW w:w="3118" w:type="dxa"/>
          <w:tcBorders>
            <w:top w:val="nil"/>
            <w:bottom w:val="nil"/>
          </w:tcBorders>
          <w:shd w:val="clear" w:color="auto" w:fill="92D05A"/>
          <w:vAlign w:val="center"/>
        </w:tcPr>
        <w:p w14:paraId="2D0BE389" w14:textId="7D2C7EB4" w:rsidR="001949B1" w:rsidRPr="00C40255" w:rsidRDefault="001949B1" w:rsidP="001949B1">
          <w:pPr>
            <w:jc w:val="center"/>
            <w:rPr>
              <w:rFonts w:asciiTheme="minorHAnsi" w:hAnsiTheme="minorHAnsi" w:cstheme="minorHAnsi"/>
            </w:rPr>
          </w:pPr>
          <w:r w:rsidRPr="00C40255">
            <w:rPr>
              <w:rFonts w:asciiTheme="minorHAnsi" w:eastAsia="Times New Roman" w:hAnsiTheme="minorHAnsi" w:cstheme="minorHAnsi"/>
              <w:b/>
              <w:lang w:eastAsia="fr-FR"/>
            </w:rPr>
            <w:t>MS.00</w:t>
          </w:r>
        </w:p>
      </w:tc>
    </w:tr>
    <w:tr w:rsidR="0078380C" w14:paraId="104416FD" w14:textId="77777777" w:rsidTr="00D758BB">
      <w:trPr>
        <w:trHeight w:val="142"/>
        <w:jc w:val="center"/>
      </w:trPr>
      <w:tc>
        <w:tcPr>
          <w:tcW w:w="2269" w:type="dxa"/>
          <w:vMerge/>
          <w:shd w:val="clear" w:color="auto" w:fill="FFFFFF" w:themeFill="background1"/>
        </w:tcPr>
        <w:p w14:paraId="6B129BCD" w14:textId="77777777" w:rsidR="0078380C" w:rsidRDefault="0078380C" w:rsidP="000C4ADC"/>
      </w:tc>
      <w:tc>
        <w:tcPr>
          <w:tcW w:w="5381" w:type="dxa"/>
          <w:vMerge/>
          <w:tcBorders>
            <w:top w:val="nil"/>
            <w:bottom w:val="nil"/>
          </w:tcBorders>
        </w:tcPr>
        <w:p w14:paraId="43EFF41E" w14:textId="77777777" w:rsidR="0078380C" w:rsidRPr="00C40255" w:rsidRDefault="0078380C" w:rsidP="000C4ADC">
          <w:pPr>
            <w:rPr>
              <w:rFonts w:asciiTheme="minorHAnsi" w:hAnsiTheme="minorHAnsi" w:cstheme="minorHAnsi"/>
            </w:rPr>
          </w:pPr>
        </w:p>
      </w:tc>
      <w:tc>
        <w:tcPr>
          <w:tcW w:w="3118" w:type="dxa"/>
          <w:tcBorders>
            <w:top w:val="nil"/>
            <w:bottom w:val="nil"/>
          </w:tcBorders>
        </w:tcPr>
        <w:p w14:paraId="67750B6C" w14:textId="4C2737CA" w:rsidR="0078380C" w:rsidRPr="00D758BB" w:rsidRDefault="00003E3F" w:rsidP="000C4ADC">
          <w:pPr>
            <w:rPr>
              <w:rFonts w:ascii="Arial Narrow" w:hAnsi="Arial Narrow"/>
              <w:sz w:val="16"/>
              <w:szCs w:val="16"/>
            </w:rPr>
          </w:pPr>
          <w:r w:rsidRPr="00D758BB">
            <w:rPr>
              <w:rFonts w:ascii="Arial Narrow" w:hAnsi="Arial Narrow"/>
              <w:sz w:val="16"/>
              <w:szCs w:val="16"/>
            </w:rPr>
            <w:t>Version N° 1</w:t>
          </w:r>
          <w:r>
            <w:rPr>
              <w:rFonts w:ascii="Arial Narrow" w:hAnsi="Arial Narrow"/>
              <w:sz w:val="16"/>
              <w:szCs w:val="16"/>
            </w:rPr>
            <w:t xml:space="preserve">   </w:t>
          </w:r>
          <w:r>
            <w:rPr>
              <w:rFonts w:ascii="Arial Narrow" w:eastAsia="Times New Roman" w:hAnsi="Arial Narrow" w:cs="Arial"/>
              <w:sz w:val="16"/>
              <w:szCs w:val="16"/>
              <w:lang w:eastAsia="fr-FR"/>
            </w:rPr>
            <w:t>Vérification</w:t>
          </w:r>
          <w:r w:rsidRPr="00DA7DEC">
            <w:rPr>
              <w:rFonts w:ascii="Arial Narrow" w:eastAsia="Times New Roman" w:hAnsi="Arial Narrow" w:cs="Arial"/>
              <w:sz w:val="16"/>
              <w:szCs w:val="16"/>
              <w:lang w:eastAsia="fr-FR"/>
            </w:rPr>
            <w:t xml:space="preserve"> :</w:t>
          </w:r>
          <w:r>
            <w:rPr>
              <w:rFonts w:ascii="Arial Narrow" w:eastAsia="Times New Roman" w:hAnsi="Arial Narrow" w:cs="Arial"/>
              <w:sz w:val="16"/>
              <w:szCs w:val="16"/>
              <w:lang w:eastAsia="fr-FR"/>
            </w:rPr>
            <w:t xml:space="preserve"> </w:t>
          </w:r>
          <w:r w:rsidRPr="001578FE">
            <w:rPr>
              <w:rFonts w:ascii="Arial Narrow" w:eastAsia="Times New Roman" w:hAnsi="Arial Narrow" w:cs="Arial"/>
              <w:color w:val="FF0000"/>
              <w:sz w:val="16"/>
              <w:szCs w:val="16"/>
              <w:lang w:eastAsia="fr-FR"/>
            </w:rPr>
            <w:t>Votre Nom ICI</w:t>
          </w:r>
        </w:p>
      </w:tc>
    </w:tr>
    <w:tr w:rsidR="0078380C" w14:paraId="4205F5B7" w14:textId="77777777" w:rsidTr="00C87CA8">
      <w:trPr>
        <w:trHeight w:val="314"/>
        <w:jc w:val="center"/>
      </w:trPr>
      <w:tc>
        <w:tcPr>
          <w:tcW w:w="2269" w:type="dxa"/>
          <w:vMerge/>
          <w:shd w:val="clear" w:color="auto" w:fill="FFFFFF" w:themeFill="background1"/>
        </w:tcPr>
        <w:p w14:paraId="1F3298D7" w14:textId="77777777" w:rsidR="0078380C" w:rsidRDefault="0078380C" w:rsidP="000C4ADC"/>
      </w:tc>
      <w:tc>
        <w:tcPr>
          <w:tcW w:w="5381" w:type="dxa"/>
          <w:vMerge w:val="restart"/>
          <w:tcBorders>
            <w:top w:val="nil"/>
          </w:tcBorders>
          <w:vAlign w:val="center"/>
        </w:tcPr>
        <w:p w14:paraId="731E3B08" w14:textId="68EE4202" w:rsidR="0078380C" w:rsidRPr="00C40255" w:rsidRDefault="001A3C94" w:rsidP="000C4ADC">
          <w:pPr>
            <w:jc w:val="center"/>
            <w:rPr>
              <w:rFonts w:asciiTheme="minorHAnsi" w:hAnsiTheme="minorHAnsi" w:cstheme="minorHAnsi"/>
            </w:rPr>
          </w:pPr>
          <w:r w:rsidRPr="001A3C94">
            <w:rPr>
              <w:rFonts w:asciiTheme="minorHAnsi" w:eastAsia="KuenstlerScript Black" w:hAnsiTheme="minorHAnsi" w:cstheme="minorHAnsi"/>
              <w:b/>
              <w:bCs/>
              <w:lang w:eastAsia="fr-FR"/>
            </w:rPr>
            <w:t>GESTION DES INVENDUS</w:t>
          </w:r>
        </w:p>
      </w:tc>
      <w:tc>
        <w:tcPr>
          <w:tcW w:w="3118" w:type="dxa"/>
          <w:tcBorders>
            <w:top w:val="nil"/>
            <w:bottom w:val="nil"/>
          </w:tcBorders>
          <w:vAlign w:val="center"/>
        </w:tcPr>
        <w:p w14:paraId="69CB9452" w14:textId="77777777" w:rsidR="0078380C" w:rsidRPr="00D758BB" w:rsidRDefault="0078380C" w:rsidP="000C4ADC">
          <w:pPr>
            <w:rPr>
              <w:rFonts w:ascii="Arial Narrow" w:hAnsi="Arial Narrow"/>
              <w:sz w:val="16"/>
              <w:szCs w:val="16"/>
            </w:rPr>
          </w:pPr>
          <w:r w:rsidRPr="00D758BB">
            <w:rPr>
              <w:rFonts w:ascii="Arial Narrow" w:hAnsi="Arial Narrow"/>
              <w:sz w:val="16"/>
              <w:szCs w:val="16"/>
            </w:rPr>
            <w:t xml:space="preserve">Date : </w:t>
          </w:r>
        </w:p>
      </w:tc>
    </w:tr>
    <w:tr w:rsidR="0078380C" w14:paraId="22193975" w14:textId="77777777" w:rsidTr="00C87CA8">
      <w:trPr>
        <w:trHeight w:val="227"/>
        <w:jc w:val="center"/>
      </w:trPr>
      <w:tc>
        <w:tcPr>
          <w:tcW w:w="2269" w:type="dxa"/>
          <w:vMerge/>
          <w:shd w:val="clear" w:color="auto" w:fill="FFFFFF" w:themeFill="background1"/>
        </w:tcPr>
        <w:p w14:paraId="79B044D8" w14:textId="1E975562" w:rsidR="0078380C" w:rsidRDefault="0078380C" w:rsidP="000F3E33"/>
      </w:tc>
      <w:tc>
        <w:tcPr>
          <w:tcW w:w="5381" w:type="dxa"/>
          <w:vMerge/>
          <w:tcBorders>
            <w:top w:val="single" w:sz="4" w:space="0" w:color="auto"/>
          </w:tcBorders>
        </w:tcPr>
        <w:p w14:paraId="7A4E0ABA" w14:textId="77777777" w:rsidR="0078380C" w:rsidRDefault="0078380C" w:rsidP="000F3E33"/>
      </w:tc>
      <w:tc>
        <w:tcPr>
          <w:tcW w:w="3118" w:type="dxa"/>
          <w:tcBorders>
            <w:top w:val="nil"/>
          </w:tcBorders>
        </w:tcPr>
        <w:p w14:paraId="1EFE6FF1" w14:textId="13F4D3EB" w:rsidR="0078380C" w:rsidRDefault="003F1227" w:rsidP="000F3E33">
          <w:r w:rsidRPr="009159C6">
            <w:rPr>
              <w:rFonts w:ascii="Arial Narrow" w:eastAsia="Times New Roman" w:hAnsi="Arial Narrow" w:cs="Arial"/>
              <w:sz w:val="16"/>
              <w:szCs w:val="16"/>
              <w:lang w:eastAsia="fr-FR"/>
            </w:rPr>
            <w:t xml:space="preserve">Couleur document : </w:t>
          </w:r>
          <w:r>
            <w:rPr>
              <w:rFonts w:ascii="Arial Narrow" w:eastAsia="Times New Roman" w:hAnsi="Arial Narrow" w:cs="Arial"/>
              <w:sz w:val="16"/>
              <w:szCs w:val="16"/>
              <w:lang w:eastAsia="fr-FR"/>
            </w:rPr>
            <w:t>VERT-</w:t>
          </w:r>
          <w:r w:rsidR="002B1164" w:rsidRPr="002B1164">
            <w:rPr>
              <w:rFonts w:ascii="Arial Narrow" w:eastAsia="Times New Roman" w:hAnsi="Arial Narrow" w:cs="Arial"/>
              <w:sz w:val="16"/>
              <w:szCs w:val="16"/>
              <w:lang w:eastAsia="fr-FR"/>
            </w:rPr>
            <w:t xml:space="preserve">RVB </w:t>
          </w:r>
          <w:r w:rsidR="001949B1">
            <w:rPr>
              <w:rFonts w:ascii="Arial Narrow" w:eastAsia="Times New Roman" w:hAnsi="Arial Narrow" w:cs="Arial"/>
              <w:sz w:val="16"/>
              <w:szCs w:val="16"/>
              <w:lang w:eastAsia="fr-FR"/>
            </w:rPr>
            <w:t>146.208.90</w:t>
          </w:r>
        </w:p>
      </w:tc>
    </w:tr>
  </w:tbl>
  <w:p w14:paraId="3CBE0D3A" w14:textId="77777777" w:rsidR="000C4ADC" w:rsidRPr="005A0296" w:rsidRDefault="000C4ADC">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825924"/>
    <w:multiLevelType w:val="hybridMultilevel"/>
    <w:tmpl w:val="B8A06506"/>
    <w:lvl w:ilvl="0" w:tplc="1B5AB4A6">
      <w:start w:val="4"/>
      <w:numFmt w:val="bullet"/>
      <w:lvlText w:val=""/>
      <w:lvlJc w:val="left"/>
      <w:pPr>
        <w:tabs>
          <w:tab w:val="num" w:pos="418"/>
        </w:tabs>
        <w:ind w:left="418" w:hanging="360"/>
      </w:pPr>
      <w:rPr>
        <w:rFonts w:ascii="Symbol" w:eastAsia="Times New Roman" w:hAnsi="Symbol" w:cs="Arial" w:hint="default"/>
      </w:rPr>
    </w:lvl>
    <w:lvl w:ilvl="1" w:tplc="040C0003" w:tentative="1">
      <w:start w:val="1"/>
      <w:numFmt w:val="bullet"/>
      <w:lvlText w:val="o"/>
      <w:lvlJc w:val="left"/>
      <w:pPr>
        <w:tabs>
          <w:tab w:val="num" w:pos="1138"/>
        </w:tabs>
        <w:ind w:left="1138" w:hanging="360"/>
      </w:pPr>
      <w:rPr>
        <w:rFonts w:ascii="Courier New" w:hAnsi="Courier New" w:hint="default"/>
      </w:rPr>
    </w:lvl>
    <w:lvl w:ilvl="2" w:tplc="040C0005" w:tentative="1">
      <w:start w:val="1"/>
      <w:numFmt w:val="bullet"/>
      <w:lvlText w:val=""/>
      <w:lvlJc w:val="left"/>
      <w:pPr>
        <w:tabs>
          <w:tab w:val="num" w:pos="1858"/>
        </w:tabs>
        <w:ind w:left="1858" w:hanging="360"/>
      </w:pPr>
      <w:rPr>
        <w:rFonts w:ascii="Wingdings" w:hAnsi="Wingdings" w:hint="default"/>
      </w:rPr>
    </w:lvl>
    <w:lvl w:ilvl="3" w:tplc="040C0001" w:tentative="1">
      <w:start w:val="1"/>
      <w:numFmt w:val="bullet"/>
      <w:lvlText w:val=""/>
      <w:lvlJc w:val="left"/>
      <w:pPr>
        <w:tabs>
          <w:tab w:val="num" w:pos="2578"/>
        </w:tabs>
        <w:ind w:left="2578" w:hanging="360"/>
      </w:pPr>
      <w:rPr>
        <w:rFonts w:ascii="Symbol" w:hAnsi="Symbol" w:hint="default"/>
      </w:rPr>
    </w:lvl>
    <w:lvl w:ilvl="4" w:tplc="040C0003" w:tentative="1">
      <w:start w:val="1"/>
      <w:numFmt w:val="bullet"/>
      <w:lvlText w:val="o"/>
      <w:lvlJc w:val="left"/>
      <w:pPr>
        <w:tabs>
          <w:tab w:val="num" w:pos="3298"/>
        </w:tabs>
        <w:ind w:left="3298" w:hanging="360"/>
      </w:pPr>
      <w:rPr>
        <w:rFonts w:ascii="Courier New" w:hAnsi="Courier New" w:hint="default"/>
      </w:rPr>
    </w:lvl>
    <w:lvl w:ilvl="5" w:tplc="040C0005" w:tentative="1">
      <w:start w:val="1"/>
      <w:numFmt w:val="bullet"/>
      <w:lvlText w:val=""/>
      <w:lvlJc w:val="left"/>
      <w:pPr>
        <w:tabs>
          <w:tab w:val="num" w:pos="4018"/>
        </w:tabs>
        <w:ind w:left="4018" w:hanging="360"/>
      </w:pPr>
      <w:rPr>
        <w:rFonts w:ascii="Wingdings" w:hAnsi="Wingdings" w:hint="default"/>
      </w:rPr>
    </w:lvl>
    <w:lvl w:ilvl="6" w:tplc="040C0001" w:tentative="1">
      <w:start w:val="1"/>
      <w:numFmt w:val="bullet"/>
      <w:lvlText w:val=""/>
      <w:lvlJc w:val="left"/>
      <w:pPr>
        <w:tabs>
          <w:tab w:val="num" w:pos="4738"/>
        </w:tabs>
        <w:ind w:left="4738" w:hanging="360"/>
      </w:pPr>
      <w:rPr>
        <w:rFonts w:ascii="Symbol" w:hAnsi="Symbol" w:hint="default"/>
      </w:rPr>
    </w:lvl>
    <w:lvl w:ilvl="7" w:tplc="040C0003" w:tentative="1">
      <w:start w:val="1"/>
      <w:numFmt w:val="bullet"/>
      <w:lvlText w:val="o"/>
      <w:lvlJc w:val="left"/>
      <w:pPr>
        <w:tabs>
          <w:tab w:val="num" w:pos="5458"/>
        </w:tabs>
        <w:ind w:left="5458" w:hanging="360"/>
      </w:pPr>
      <w:rPr>
        <w:rFonts w:ascii="Courier New" w:hAnsi="Courier New" w:hint="default"/>
      </w:rPr>
    </w:lvl>
    <w:lvl w:ilvl="8" w:tplc="040C0005" w:tentative="1">
      <w:start w:val="1"/>
      <w:numFmt w:val="bullet"/>
      <w:lvlText w:val=""/>
      <w:lvlJc w:val="left"/>
      <w:pPr>
        <w:tabs>
          <w:tab w:val="num" w:pos="6178"/>
        </w:tabs>
        <w:ind w:left="6178" w:hanging="360"/>
      </w:pPr>
      <w:rPr>
        <w:rFonts w:ascii="Wingdings" w:hAnsi="Wingdings" w:hint="default"/>
      </w:rPr>
    </w:lvl>
  </w:abstractNum>
  <w:abstractNum w:abstractNumId="1" w15:restartNumberingAfterBreak="0">
    <w:nsid w:val="1A1A110D"/>
    <w:multiLevelType w:val="hybridMultilevel"/>
    <w:tmpl w:val="DD186650"/>
    <w:lvl w:ilvl="0" w:tplc="E800E8A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E65BDBC"/>
    <w:multiLevelType w:val="singleLevel"/>
    <w:tmpl w:val="187C9102"/>
    <w:lvl w:ilvl="0">
      <w:numFmt w:val="bullet"/>
      <w:lvlText w:val="·"/>
      <w:lvlJc w:val="left"/>
      <w:pPr>
        <w:tabs>
          <w:tab w:val="num" w:pos="216"/>
        </w:tabs>
        <w:ind w:left="216" w:hanging="216"/>
      </w:pPr>
      <w:rPr>
        <w:rFonts w:ascii="Symbol" w:hAnsi="Symbol" w:cs="Times New Roman" w:hint="default"/>
        <w:color w:val="000000"/>
      </w:rPr>
    </w:lvl>
  </w:abstractNum>
  <w:abstractNum w:abstractNumId="3" w15:restartNumberingAfterBreak="0">
    <w:nsid w:val="34D0542C"/>
    <w:multiLevelType w:val="singleLevel"/>
    <w:tmpl w:val="35E20EF5"/>
    <w:lvl w:ilvl="0">
      <w:numFmt w:val="bullet"/>
      <w:lvlText w:val="·"/>
      <w:lvlJc w:val="left"/>
      <w:pPr>
        <w:tabs>
          <w:tab w:val="num" w:pos="144"/>
        </w:tabs>
        <w:ind w:left="144" w:hanging="144"/>
      </w:pPr>
      <w:rPr>
        <w:rFonts w:ascii="Symbol" w:hAnsi="Symbol" w:cs="Times New Roman" w:hint="default"/>
        <w:color w:val="000000"/>
      </w:rPr>
    </w:lvl>
  </w:abstractNum>
  <w:abstractNum w:abstractNumId="4" w15:restartNumberingAfterBreak="0">
    <w:nsid w:val="53CD0FE1"/>
    <w:multiLevelType w:val="singleLevel"/>
    <w:tmpl w:val="609C4CCB"/>
    <w:lvl w:ilvl="0">
      <w:numFmt w:val="bullet"/>
      <w:lvlText w:val="·"/>
      <w:lvlJc w:val="left"/>
      <w:pPr>
        <w:tabs>
          <w:tab w:val="num" w:pos="144"/>
        </w:tabs>
        <w:ind w:left="144" w:hanging="144"/>
      </w:pPr>
      <w:rPr>
        <w:rFonts w:ascii="Symbol" w:hAnsi="Symbol" w:cs="Times New Roman" w:hint="default"/>
        <w:color w:val="000000"/>
      </w:rPr>
    </w:lvl>
  </w:abstractNum>
  <w:abstractNum w:abstractNumId="5" w15:restartNumberingAfterBreak="0">
    <w:nsid w:val="567AC9AA"/>
    <w:multiLevelType w:val="singleLevel"/>
    <w:tmpl w:val="1DB56291"/>
    <w:lvl w:ilvl="0">
      <w:numFmt w:val="bullet"/>
      <w:lvlText w:val="·"/>
      <w:lvlJc w:val="left"/>
      <w:pPr>
        <w:tabs>
          <w:tab w:val="num" w:pos="216"/>
        </w:tabs>
      </w:pPr>
      <w:rPr>
        <w:rFonts w:ascii="Symbol" w:hAnsi="Symbol" w:cs="Times New Roman" w:hint="default"/>
        <w:color w:val="000000"/>
      </w:rPr>
    </w:lvl>
  </w:abstractNum>
  <w:abstractNum w:abstractNumId="6" w15:restartNumberingAfterBreak="0">
    <w:nsid w:val="72A3A7E9"/>
    <w:multiLevelType w:val="singleLevel"/>
    <w:tmpl w:val="6983E404"/>
    <w:lvl w:ilvl="0">
      <w:numFmt w:val="bullet"/>
      <w:lvlText w:val="·"/>
      <w:lvlJc w:val="left"/>
      <w:pPr>
        <w:tabs>
          <w:tab w:val="num" w:pos="216"/>
        </w:tabs>
        <w:ind w:left="216" w:hanging="216"/>
      </w:pPr>
      <w:rPr>
        <w:rFonts w:ascii="Symbol" w:hAnsi="Symbol" w:cs="Times New Roman" w:hint="default"/>
        <w:color w:val="000000"/>
      </w:rPr>
    </w:lvl>
  </w:abstractNum>
  <w:abstractNum w:abstractNumId="7" w15:restartNumberingAfterBreak="0">
    <w:nsid w:val="7CED398D"/>
    <w:multiLevelType w:val="singleLevel"/>
    <w:tmpl w:val="2B4ECBEF"/>
    <w:lvl w:ilvl="0">
      <w:numFmt w:val="bullet"/>
      <w:lvlText w:val="·"/>
      <w:lvlJc w:val="left"/>
      <w:pPr>
        <w:tabs>
          <w:tab w:val="num" w:pos="216"/>
        </w:tabs>
        <w:ind w:left="216" w:hanging="216"/>
      </w:pPr>
      <w:rPr>
        <w:rFonts w:ascii="Symbol" w:hAnsi="Symbol" w:cs="Times New Roman" w:hint="default"/>
        <w:color w:val="000000"/>
      </w:rPr>
    </w:lvl>
  </w:abstractNum>
  <w:num w:numId="1">
    <w:abstractNumId w:val="0"/>
  </w:num>
  <w:num w:numId="2">
    <w:abstractNumId w:val="2"/>
  </w:num>
  <w:num w:numId="3">
    <w:abstractNumId w:val="7"/>
  </w:num>
  <w:num w:numId="4">
    <w:abstractNumId w:val="6"/>
  </w:num>
  <w:num w:numId="5">
    <w:abstractNumId w:val="4"/>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921"/>
    <w:rsid w:val="00003E3F"/>
    <w:rsid w:val="000C4ADC"/>
    <w:rsid w:val="000E19CF"/>
    <w:rsid w:val="000F06F8"/>
    <w:rsid w:val="000F3E33"/>
    <w:rsid w:val="00130B92"/>
    <w:rsid w:val="001359E6"/>
    <w:rsid w:val="001418E0"/>
    <w:rsid w:val="00144EE4"/>
    <w:rsid w:val="0018600E"/>
    <w:rsid w:val="001949B1"/>
    <w:rsid w:val="001A3C94"/>
    <w:rsid w:val="001B65F1"/>
    <w:rsid w:val="001E7951"/>
    <w:rsid w:val="00243B48"/>
    <w:rsid w:val="00244F6A"/>
    <w:rsid w:val="0027072F"/>
    <w:rsid w:val="002920F8"/>
    <w:rsid w:val="002B1164"/>
    <w:rsid w:val="002D560A"/>
    <w:rsid w:val="00342FEC"/>
    <w:rsid w:val="003541D5"/>
    <w:rsid w:val="00383615"/>
    <w:rsid w:val="003B26FD"/>
    <w:rsid w:val="003E6921"/>
    <w:rsid w:val="003F1227"/>
    <w:rsid w:val="004E77C5"/>
    <w:rsid w:val="00542FF8"/>
    <w:rsid w:val="00571BEC"/>
    <w:rsid w:val="005A0296"/>
    <w:rsid w:val="005D0A43"/>
    <w:rsid w:val="00601CFB"/>
    <w:rsid w:val="00667737"/>
    <w:rsid w:val="006973FE"/>
    <w:rsid w:val="006976C4"/>
    <w:rsid w:val="006B66CE"/>
    <w:rsid w:val="006B74F5"/>
    <w:rsid w:val="006C4C5B"/>
    <w:rsid w:val="0076323E"/>
    <w:rsid w:val="0078380C"/>
    <w:rsid w:val="007D6318"/>
    <w:rsid w:val="007E371F"/>
    <w:rsid w:val="007E6C9F"/>
    <w:rsid w:val="0080333F"/>
    <w:rsid w:val="00816B04"/>
    <w:rsid w:val="008648C3"/>
    <w:rsid w:val="009237A3"/>
    <w:rsid w:val="00976FAC"/>
    <w:rsid w:val="00996257"/>
    <w:rsid w:val="009968BA"/>
    <w:rsid w:val="009F194D"/>
    <w:rsid w:val="00A034B6"/>
    <w:rsid w:val="00A27618"/>
    <w:rsid w:val="00A3679C"/>
    <w:rsid w:val="00AF6635"/>
    <w:rsid w:val="00B166AF"/>
    <w:rsid w:val="00B6594B"/>
    <w:rsid w:val="00B75459"/>
    <w:rsid w:val="00B8123A"/>
    <w:rsid w:val="00BC590A"/>
    <w:rsid w:val="00C13E0B"/>
    <w:rsid w:val="00C33AF3"/>
    <w:rsid w:val="00C35A23"/>
    <w:rsid w:val="00C40255"/>
    <w:rsid w:val="00C6677A"/>
    <w:rsid w:val="00CA4316"/>
    <w:rsid w:val="00CC40C2"/>
    <w:rsid w:val="00CE699D"/>
    <w:rsid w:val="00D046EC"/>
    <w:rsid w:val="00D758BB"/>
    <w:rsid w:val="00D8506C"/>
    <w:rsid w:val="00DE063A"/>
    <w:rsid w:val="00DE10ED"/>
    <w:rsid w:val="00DF2305"/>
    <w:rsid w:val="00E211BD"/>
    <w:rsid w:val="00E42B60"/>
    <w:rsid w:val="00E569DD"/>
    <w:rsid w:val="00ED1D69"/>
    <w:rsid w:val="00F01DAF"/>
    <w:rsid w:val="00F8244C"/>
    <w:rsid w:val="00FB0F93"/>
    <w:rsid w:val="00FE2BB2"/>
    <w:rsid w:val="00FF40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37999ABA"/>
  <w15:chartTrackingRefBased/>
  <w15:docId w15:val="{F9893150-B79E-4A1C-8304-E65FD542D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E0B"/>
    <w:pPr>
      <w:widowControl w:val="0"/>
      <w:suppressAutoHyphens/>
      <w:spacing w:after="0" w:line="240" w:lineRule="auto"/>
    </w:pPr>
    <w:rPr>
      <w:rFonts w:ascii="Times New Roman" w:eastAsia="Lucida Sans Unicode" w:hAnsi="Times New Roman" w:cs="Times New Roman"/>
      <w:kern w:val="1"/>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E6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C4ADC"/>
    <w:pPr>
      <w:widowControl/>
      <w:tabs>
        <w:tab w:val="center" w:pos="4536"/>
        <w:tab w:val="right" w:pos="9072"/>
      </w:tabs>
      <w:suppressAutoHyphens w:val="0"/>
    </w:pPr>
    <w:rPr>
      <w:rFonts w:asciiTheme="minorHAnsi" w:eastAsiaTheme="minorHAnsi" w:hAnsiTheme="minorHAnsi" w:cstheme="minorBidi"/>
      <w:kern w:val="0"/>
      <w:sz w:val="22"/>
      <w:szCs w:val="22"/>
    </w:rPr>
  </w:style>
  <w:style w:type="character" w:customStyle="1" w:styleId="En-tteCar">
    <w:name w:val="En-tête Car"/>
    <w:basedOn w:val="Policepardfaut"/>
    <w:link w:val="En-tte"/>
    <w:uiPriority w:val="99"/>
    <w:rsid w:val="000C4ADC"/>
  </w:style>
  <w:style w:type="paragraph" w:styleId="Pieddepage">
    <w:name w:val="footer"/>
    <w:basedOn w:val="Normal"/>
    <w:link w:val="PieddepageCar"/>
    <w:uiPriority w:val="99"/>
    <w:unhideWhenUsed/>
    <w:rsid w:val="000C4ADC"/>
    <w:pPr>
      <w:widowControl/>
      <w:tabs>
        <w:tab w:val="center" w:pos="4536"/>
        <w:tab w:val="right" w:pos="9072"/>
      </w:tabs>
      <w:suppressAutoHyphens w:val="0"/>
    </w:pPr>
    <w:rPr>
      <w:rFonts w:asciiTheme="minorHAnsi" w:eastAsiaTheme="minorHAnsi" w:hAnsiTheme="minorHAnsi" w:cstheme="minorBidi"/>
      <w:kern w:val="0"/>
      <w:sz w:val="22"/>
      <w:szCs w:val="22"/>
    </w:rPr>
  </w:style>
  <w:style w:type="character" w:customStyle="1" w:styleId="PieddepageCar">
    <w:name w:val="Pied de page Car"/>
    <w:basedOn w:val="Policepardfaut"/>
    <w:link w:val="Pieddepage"/>
    <w:uiPriority w:val="99"/>
    <w:rsid w:val="000C4ADC"/>
  </w:style>
  <w:style w:type="character" w:styleId="Lienhypertexte">
    <w:name w:val="Hyperlink"/>
    <w:basedOn w:val="Policepardfaut"/>
    <w:uiPriority w:val="99"/>
    <w:unhideWhenUsed/>
    <w:rsid w:val="009968BA"/>
    <w:rPr>
      <w:color w:val="0563C1" w:themeColor="hyperlink"/>
      <w:u w:val="single"/>
    </w:rPr>
  </w:style>
  <w:style w:type="character" w:styleId="Mentionnonrsolue">
    <w:name w:val="Unresolved Mention"/>
    <w:basedOn w:val="Policepardfaut"/>
    <w:uiPriority w:val="99"/>
    <w:semiHidden/>
    <w:unhideWhenUsed/>
    <w:rsid w:val="009968BA"/>
    <w:rPr>
      <w:color w:val="605E5C"/>
      <w:shd w:val="clear" w:color="auto" w:fill="E1DFDD"/>
    </w:rPr>
  </w:style>
  <w:style w:type="paragraph" w:customStyle="1" w:styleId="Contenudetableau">
    <w:name w:val="Contenu de tableau"/>
    <w:basedOn w:val="Normal"/>
    <w:rsid w:val="00BC590A"/>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5</Pages>
  <Words>1756</Words>
  <Characters>9659</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joël Leboucher</dc:creator>
  <cp:keywords/>
  <dc:description/>
  <cp:lastModifiedBy>joël Leboucher</cp:lastModifiedBy>
  <cp:revision>23</cp:revision>
  <cp:lastPrinted>2019-11-17T16:07:00Z</cp:lastPrinted>
  <dcterms:created xsi:type="dcterms:W3CDTF">2019-11-26T18:44:00Z</dcterms:created>
  <dcterms:modified xsi:type="dcterms:W3CDTF">2020-10-27T12:42:00Z</dcterms:modified>
</cp:coreProperties>
</file>